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left"/>
        <w:rPr>
          <w:rFonts w:hint="default" w:ascii="黑体" w:hAnsi="黑体" w:eastAsia="黑体" w:cs="黑体"/>
          <w:b w:val="0"/>
          <w:bCs w:val="0"/>
          <w:color w:val="000000"/>
          <w:spacing w:val="-10"/>
          <w:sz w:val="32"/>
          <w:szCs w:val="32"/>
          <w:lang w:val="en-US" w:eastAsia="zh-CN"/>
        </w:rPr>
      </w:pPr>
      <w:r>
        <w:rPr>
          <w:rFonts w:hint="eastAsia" w:ascii="黑体" w:hAnsi="黑体" w:eastAsia="黑体" w:cs="黑体"/>
          <w:b w:val="0"/>
          <w:bCs w:val="0"/>
          <w:color w:val="000000"/>
          <w:spacing w:val="-1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宋体" w:eastAsia="方正小标宋简体" w:cs="Times New Roman"/>
          <w:b w:val="0"/>
          <w:bCs w:val="0"/>
          <w:color w:val="000000"/>
          <w:spacing w:val="-10"/>
          <w:sz w:val="44"/>
          <w:szCs w:val="44"/>
          <w:lang w:eastAsia="zh-CN"/>
        </w:rPr>
        <w:t>《</w:t>
      </w:r>
      <w:r>
        <w:rPr>
          <w:rFonts w:hint="eastAsia" w:ascii="方正小标宋简体" w:hAnsi="宋体" w:eastAsia="方正小标宋简体" w:cs="Times New Roman"/>
          <w:b w:val="0"/>
          <w:bCs w:val="0"/>
          <w:color w:val="000000"/>
          <w:spacing w:val="-10"/>
          <w:sz w:val="44"/>
          <w:szCs w:val="44"/>
        </w:rPr>
        <w:t>海南省</w:t>
      </w:r>
      <w:r>
        <w:rPr>
          <w:rFonts w:hint="eastAsia" w:ascii="方正小标宋简体" w:hAnsi="方正小标宋简体" w:eastAsia="方正小标宋简体" w:cs="方正小标宋简体"/>
          <w:b w:val="0"/>
          <w:bCs w:val="0"/>
          <w:i w:val="0"/>
          <w:iCs w:val="0"/>
          <w:caps w:val="0"/>
          <w:color w:val="000000"/>
          <w:spacing w:val="0"/>
          <w:sz w:val="44"/>
          <w:szCs w:val="44"/>
        </w:rPr>
        <w:t>雷电防护装置检测资质单位信用</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lang w:eastAsia="zh-CN"/>
        </w:rPr>
      </w:pPr>
      <w:r>
        <w:rPr>
          <w:rFonts w:hint="eastAsia" w:ascii="方正小标宋简体" w:hAnsi="方正小标宋简体" w:eastAsia="方正小标宋简体" w:cs="方正小标宋简体"/>
          <w:b w:val="0"/>
          <w:bCs w:val="0"/>
          <w:i w:val="0"/>
          <w:iCs w:val="0"/>
          <w:caps w:val="0"/>
          <w:color w:val="000000"/>
          <w:spacing w:val="0"/>
          <w:sz w:val="44"/>
          <w:szCs w:val="44"/>
          <w:lang w:val="en-US" w:eastAsia="zh-CN"/>
        </w:rPr>
        <w:t xml:space="preserve"> </w:t>
      </w:r>
      <w:r>
        <w:rPr>
          <w:rFonts w:hint="eastAsia" w:ascii="方正小标宋简体" w:hAnsi="方正小标宋简体" w:eastAsia="方正小标宋简体" w:cs="方正小标宋简体"/>
          <w:b w:val="0"/>
          <w:bCs w:val="0"/>
          <w:i w:val="0"/>
          <w:iCs w:val="0"/>
          <w:caps w:val="0"/>
          <w:color w:val="000000"/>
          <w:spacing w:val="0"/>
          <w:sz w:val="44"/>
          <w:szCs w:val="44"/>
        </w:rPr>
        <w:t>信息管理</w:t>
      </w:r>
      <w:r>
        <w:rPr>
          <w:rFonts w:hint="eastAsia" w:ascii="方正小标宋简体" w:hAnsi="方正小标宋简体" w:eastAsia="方正小标宋简体" w:cs="方正小标宋简体"/>
          <w:b w:val="0"/>
          <w:bCs w:val="0"/>
          <w:i w:val="0"/>
          <w:iCs w:val="0"/>
          <w:caps w:val="0"/>
          <w:color w:val="000000"/>
          <w:spacing w:val="0"/>
          <w:sz w:val="44"/>
          <w:szCs w:val="44"/>
          <w:lang w:eastAsia="zh-CN"/>
        </w:rPr>
        <w:t>实施细则（第二次</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spacing w:val="0"/>
          <w:sz w:val="44"/>
          <w:szCs w:val="44"/>
          <w:lang w:eastAsia="zh-CN"/>
        </w:rPr>
        <w:t>征求意见稿）》</w:t>
      </w:r>
      <w:r>
        <w:rPr>
          <w:rFonts w:hint="eastAsia" w:ascii="方正小标宋简体" w:eastAsia="方正小标宋简体"/>
          <w:b w:val="0"/>
          <w:bCs w:val="0"/>
          <w:color w:val="000000" w:themeColor="text1"/>
          <w:sz w:val="44"/>
          <w:szCs w:val="44"/>
          <w14:textFill>
            <w14:solidFill>
              <w14:schemeClr w14:val="tx1"/>
            </w14:solidFill>
          </w14:textFill>
        </w:rPr>
        <w:t>起草说明</w:t>
      </w:r>
    </w:p>
    <w:p>
      <w:pPr>
        <w:jc w:val="center"/>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海南省气象局</w:t>
      </w:r>
    </w:p>
    <w:p>
      <w:pPr>
        <w:jc w:val="center"/>
        <w:rPr>
          <w:rFonts w:hint="eastAsia" w:ascii="仿宋_GB2312" w:eastAsia="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lang w:val="en-US" w:eastAsia="zh-CN"/>
        </w:rPr>
        <w:t>一、制定依据和合法性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信用信息是推进构建信用体系建设的基础，是</w:t>
      </w:r>
      <w:r>
        <w:rPr>
          <w:rFonts w:hint="eastAsia" w:ascii="仿宋_GB2312" w:hAnsi="仿宋_GB2312" w:eastAsia="仿宋_GB2312" w:cs="仿宋_GB2312"/>
          <w:color w:val="auto"/>
          <w:sz w:val="32"/>
          <w:szCs w:val="32"/>
        </w:rPr>
        <w:t>办理行政许可、进行事中事后监管、开展信用评价和生成信用报告等的重要依据。</w:t>
      </w:r>
      <w:r>
        <w:rPr>
          <w:rFonts w:hint="eastAsia" w:ascii="仿宋_GB2312" w:hAnsi="仿宋_GB2312" w:eastAsia="仿宋_GB2312" w:cs="仿宋_GB2312"/>
          <w:i w:val="0"/>
          <w:iCs w:val="0"/>
          <w:caps w:val="0"/>
          <w:color w:val="auto"/>
          <w:spacing w:val="0"/>
          <w:sz w:val="32"/>
          <w:szCs w:val="32"/>
          <w:lang w:val="en-US" w:eastAsia="zh-CN"/>
        </w:rPr>
        <w:t>新形势下各级政府高度重视推进社会信用体系建设。国务院、省政府和中国气象局相继出台了</w:t>
      </w:r>
      <w:r>
        <w:rPr>
          <w:rFonts w:hint="eastAsia" w:ascii="仿宋_GB2312" w:hAnsi="仿宋_GB2312" w:eastAsia="仿宋_GB2312" w:cs="仿宋_GB2312"/>
          <w:i w:val="0"/>
          <w:iCs w:val="0"/>
          <w:caps w:val="0"/>
          <w:color w:val="auto"/>
          <w:spacing w:val="0"/>
          <w:sz w:val="32"/>
          <w:szCs w:val="32"/>
        </w:rPr>
        <w:t xml:space="preserve">《全国公共信用信息基础目录（2021 </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lang w:val="en-US" w:eastAsia="zh-CN"/>
        </w:rPr>
        <w:t>2022</w:t>
      </w:r>
      <w:r>
        <w:rPr>
          <w:rFonts w:hint="eastAsia" w:ascii="仿宋_GB2312" w:hAnsi="仿宋_GB2312" w:eastAsia="仿宋_GB2312" w:cs="仿宋_GB2312"/>
          <w:i w:val="0"/>
          <w:iCs w:val="0"/>
          <w:caps w:val="0"/>
          <w:color w:val="auto"/>
          <w:spacing w:val="0"/>
          <w:sz w:val="32"/>
          <w:szCs w:val="32"/>
        </w:rPr>
        <w:t>年版）》</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《海南自由贸易港社会信用条例》</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《雷电防护装置检测资质管理办法》《雷电防护装置检测资质单位公共信用信息管理办法》</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lang w:val="en-US" w:eastAsia="zh-CN"/>
        </w:rPr>
        <w:t>为加快推进社会信用体系建设提供了强有力的政策和法律依据。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lang w:val="en-US" w:eastAsia="zh-CN"/>
        </w:rPr>
        <w:t>二、必要性和可行性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随着</w:t>
      </w:r>
      <w:r>
        <w:rPr>
          <w:rFonts w:hint="eastAsia" w:ascii="仿宋_GB2312" w:hAnsi="仿宋_GB2312" w:eastAsia="仿宋_GB2312" w:cs="仿宋_GB2312"/>
          <w:bCs/>
          <w:color w:val="auto"/>
          <w:sz w:val="32"/>
          <w:szCs w:val="32"/>
        </w:rPr>
        <w:t>国家“放</w:t>
      </w:r>
      <w:r>
        <w:rPr>
          <w:rFonts w:hint="eastAsia" w:ascii="仿宋_GB2312" w:hAnsi="仿宋_GB2312" w:eastAsia="仿宋_GB2312" w:cs="仿宋_GB2312"/>
          <w:bCs/>
          <w:color w:val="auto"/>
          <w:sz w:val="32"/>
          <w:szCs w:val="32"/>
          <w:lang w:val="en-US" w:eastAsia="zh-CN"/>
        </w:rPr>
        <w:t>管</w:t>
      </w:r>
      <w:r>
        <w:rPr>
          <w:rFonts w:hint="eastAsia" w:ascii="仿宋_GB2312" w:hAnsi="仿宋_GB2312" w:eastAsia="仿宋_GB2312" w:cs="仿宋_GB2312"/>
          <w:bCs/>
          <w:color w:val="auto"/>
          <w:sz w:val="32"/>
          <w:szCs w:val="32"/>
        </w:rPr>
        <w:t>服”改革</w:t>
      </w:r>
      <w:r>
        <w:rPr>
          <w:rFonts w:hint="eastAsia" w:ascii="仿宋_GB2312" w:hAnsi="仿宋_GB2312" w:eastAsia="仿宋_GB2312" w:cs="仿宋_GB2312"/>
          <w:bCs/>
          <w:color w:val="auto"/>
          <w:sz w:val="32"/>
          <w:szCs w:val="32"/>
          <w:lang w:val="en-US" w:eastAsia="zh-CN"/>
        </w:rPr>
        <w:t>和海南自贸港建设的不断深化,市场准入门槛进一步放宽、市场主体</w:t>
      </w:r>
      <w:r>
        <w:rPr>
          <w:rFonts w:hint="eastAsia" w:ascii="仿宋_GB2312" w:hAnsi="仿宋_GB2312" w:eastAsia="仿宋_GB2312" w:cs="仿宋_GB2312"/>
          <w:bCs/>
          <w:color w:val="auto"/>
          <w:sz w:val="32"/>
          <w:szCs w:val="32"/>
        </w:rPr>
        <w:t>的</w:t>
      </w:r>
      <w:r>
        <w:rPr>
          <w:rFonts w:hint="eastAsia" w:ascii="仿宋_GB2312" w:hAnsi="仿宋_GB2312" w:eastAsia="仿宋_GB2312" w:cs="仿宋_GB2312"/>
          <w:bCs/>
          <w:color w:val="auto"/>
          <w:sz w:val="32"/>
          <w:szCs w:val="32"/>
          <w:lang w:val="en-US" w:eastAsia="zh-CN"/>
        </w:rPr>
        <w:t>大量增加，事中事后监管的压力进一步增大，仅依靠以往的行政执法、行政处罚已不适应新形势</w:t>
      </w:r>
      <w:r>
        <w:rPr>
          <w:rFonts w:hint="eastAsia" w:ascii="仿宋_GB2312" w:hAnsi="仿宋_GB2312" w:eastAsia="仿宋_GB2312" w:cs="仿宋_GB2312"/>
          <w:bCs/>
          <w:color w:val="auto"/>
          <w:sz w:val="32"/>
          <w:szCs w:val="32"/>
        </w:rPr>
        <w:t>要求，</w:t>
      </w:r>
      <w:r>
        <w:rPr>
          <w:rFonts w:hint="eastAsia" w:ascii="仿宋_GB2312" w:hAnsi="仿宋_GB2312" w:eastAsia="仿宋_GB2312" w:cs="仿宋_GB2312"/>
          <w:bCs/>
          <w:color w:val="auto"/>
          <w:sz w:val="32"/>
          <w:szCs w:val="32"/>
          <w:lang w:val="en-US" w:eastAsia="zh-CN"/>
        </w:rPr>
        <w:t>因此，建立完善行政监管、信用监管、“互联网+监管”等多种现代监管模式已成为必然趋势和迫切要求。同时，</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i w:val="0"/>
          <w:iCs w:val="0"/>
          <w:caps w:val="0"/>
          <w:color w:val="auto"/>
          <w:spacing w:val="0"/>
          <w:sz w:val="32"/>
          <w:szCs w:val="32"/>
        </w:rPr>
        <w:t>加强在</w:t>
      </w:r>
      <w:r>
        <w:rPr>
          <w:rFonts w:hint="eastAsia" w:ascii="仿宋_GB2312" w:hAnsi="仿宋_GB2312" w:eastAsia="仿宋_GB2312" w:cs="仿宋_GB2312"/>
          <w:i w:val="0"/>
          <w:iCs w:val="0"/>
          <w:caps w:val="0"/>
          <w:color w:val="auto"/>
          <w:spacing w:val="0"/>
          <w:sz w:val="32"/>
          <w:szCs w:val="32"/>
          <w:lang w:val="en-US" w:eastAsia="zh-CN"/>
        </w:rPr>
        <w:t>本</w:t>
      </w:r>
      <w:r>
        <w:rPr>
          <w:rFonts w:hint="eastAsia" w:ascii="仿宋_GB2312" w:hAnsi="仿宋_GB2312" w:eastAsia="仿宋_GB2312" w:cs="仿宋_GB2312"/>
          <w:i w:val="0"/>
          <w:iCs w:val="0"/>
          <w:caps w:val="0"/>
          <w:color w:val="auto"/>
          <w:spacing w:val="0"/>
          <w:sz w:val="32"/>
          <w:szCs w:val="32"/>
        </w:rPr>
        <w:t>省</w:t>
      </w:r>
      <w:r>
        <w:rPr>
          <w:rFonts w:hint="eastAsia" w:ascii="仿宋_GB2312" w:hAnsi="仿宋_GB2312" w:eastAsia="仿宋_GB2312" w:cs="仿宋_GB2312"/>
          <w:i w:val="0"/>
          <w:iCs w:val="0"/>
          <w:caps w:val="0"/>
          <w:color w:val="auto"/>
          <w:spacing w:val="0"/>
          <w:sz w:val="32"/>
          <w:szCs w:val="32"/>
          <w:lang w:eastAsia="zh-CN"/>
        </w:rPr>
        <w:t>行政区域内从事雷电防护装置检测技术服务的</w:t>
      </w:r>
      <w:r>
        <w:rPr>
          <w:rFonts w:hint="eastAsia" w:ascii="仿宋_GB2312" w:hAnsi="仿宋_GB2312" w:eastAsia="仿宋_GB2312" w:cs="仿宋_GB2312"/>
          <w:i w:val="0"/>
          <w:iCs w:val="0"/>
          <w:caps w:val="0"/>
          <w:color w:val="auto"/>
          <w:spacing w:val="0"/>
          <w:sz w:val="32"/>
          <w:szCs w:val="32"/>
        </w:rPr>
        <w:t>资质单位(以下简称资质单位)公共信用信息管理</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lang w:val="en-US" w:eastAsia="zh-CN"/>
        </w:rPr>
        <w:t>规范公共</w:t>
      </w:r>
      <w:r>
        <w:rPr>
          <w:rFonts w:hint="eastAsia" w:ascii="仿宋_GB2312" w:hAnsi="仿宋_GB2312" w:eastAsia="仿宋_GB2312" w:cs="仿宋_GB2312"/>
          <w:color w:val="auto"/>
          <w:sz w:val="32"/>
          <w:szCs w:val="32"/>
        </w:rPr>
        <w:t>信用信息采集、归集、披露、共享、查询和应用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确保公共信用信息</w:t>
      </w:r>
      <w:r>
        <w:rPr>
          <w:rFonts w:hint="eastAsia" w:ascii="仿宋_GB2312" w:hAnsi="仿宋_GB2312" w:eastAsia="仿宋_GB2312" w:cs="仿宋_GB2312"/>
          <w:color w:val="auto"/>
          <w:sz w:val="32"/>
          <w:szCs w:val="32"/>
        </w:rPr>
        <w:t>真实、合法、完</w:t>
      </w:r>
      <w:r>
        <w:rPr>
          <w:rFonts w:hint="eastAsia" w:ascii="仿宋_GB2312" w:hAnsi="仿宋_GB2312" w:eastAsia="仿宋_GB2312" w:cs="仿宋_GB2312"/>
          <w:color w:val="auto"/>
          <w:sz w:val="32"/>
          <w:szCs w:val="32"/>
          <w:lang w:val="en-US" w:eastAsia="zh-CN"/>
        </w:rPr>
        <w:t>整、</w:t>
      </w:r>
      <w:r>
        <w:rPr>
          <w:rFonts w:hint="eastAsia" w:ascii="仿宋_GB2312" w:hAnsi="仿宋_GB2312" w:eastAsia="仿宋_GB2312" w:cs="仿宋_GB2312"/>
          <w:color w:val="auto"/>
          <w:sz w:val="32"/>
          <w:szCs w:val="32"/>
        </w:rPr>
        <w:t>安全</w:t>
      </w:r>
      <w:r>
        <w:rPr>
          <w:rFonts w:hint="eastAsia" w:ascii="仿宋_GB2312" w:hAnsi="仿宋_GB2312" w:eastAsia="仿宋_GB2312" w:cs="仿宋_GB2312"/>
          <w:i w:val="0"/>
          <w:iCs w:val="0"/>
          <w:caps w:val="0"/>
          <w:color w:val="auto"/>
          <w:spacing w:val="0"/>
          <w:sz w:val="32"/>
          <w:szCs w:val="32"/>
          <w:lang w:val="en-US" w:eastAsia="zh-CN"/>
        </w:rPr>
        <w:t>，制</w:t>
      </w:r>
      <w:r>
        <w:rPr>
          <w:rFonts w:hint="eastAsia" w:ascii="仿宋_GB2312" w:hAnsi="仿宋_GB2312" w:eastAsia="仿宋_GB2312" w:cs="仿宋_GB2312"/>
          <w:i w:val="0"/>
          <w:iCs w:val="0"/>
          <w:caps w:val="0"/>
          <w:color w:val="auto"/>
          <w:spacing w:val="0"/>
          <w:sz w:val="32"/>
          <w:szCs w:val="32"/>
        </w:rPr>
        <w:t>定《海南省雷电防护装置检测资质单位信用信息管理</w:t>
      </w:r>
      <w:r>
        <w:rPr>
          <w:rFonts w:hint="eastAsia" w:ascii="仿宋_GB2312" w:hAnsi="仿宋_GB2312" w:eastAsia="仿宋_GB2312" w:cs="仿宋_GB2312"/>
          <w:i w:val="0"/>
          <w:iCs w:val="0"/>
          <w:caps w:val="0"/>
          <w:color w:val="auto"/>
          <w:spacing w:val="0"/>
          <w:sz w:val="32"/>
          <w:szCs w:val="32"/>
          <w:lang w:eastAsia="zh-CN"/>
        </w:rPr>
        <w:t>实施细则</w:t>
      </w:r>
      <w:r>
        <w:rPr>
          <w:rFonts w:hint="eastAsia" w:ascii="仿宋_GB2312" w:hAnsi="仿宋_GB2312" w:eastAsia="仿宋_GB2312" w:cs="仿宋_GB2312"/>
          <w:i w:val="0"/>
          <w:iCs w:val="0"/>
          <w:caps w:val="0"/>
          <w:color w:val="auto"/>
          <w:spacing w:val="0"/>
          <w:sz w:val="32"/>
          <w:szCs w:val="32"/>
        </w:rPr>
        <w:t>》</w:t>
      </w:r>
      <w:r>
        <w:rPr>
          <w:rFonts w:hint="eastAsia" w:ascii="仿宋_GB2312" w:hAnsi="仿宋_GB2312" w:eastAsia="仿宋_GB2312" w:cs="仿宋_GB2312"/>
          <w:i w:val="0"/>
          <w:iCs w:val="0"/>
          <w:caps w:val="0"/>
          <w:color w:val="auto"/>
          <w:spacing w:val="0"/>
          <w:sz w:val="32"/>
          <w:szCs w:val="32"/>
          <w:lang w:eastAsia="zh-CN"/>
        </w:rPr>
        <w:t>（以下简称“实施细则”）</w:t>
      </w:r>
      <w:r>
        <w:rPr>
          <w:rFonts w:hint="eastAsia" w:ascii="仿宋_GB2312" w:hAnsi="仿宋_GB2312" w:eastAsia="仿宋_GB2312" w:cs="仿宋_GB2312"/>
          <w:i w:val="0"/>
          <w:iCs w:val="0"/>
          <w:caps w:val="0"/>
          <w:color w:val="auto"/>
          <w:spacing w:val="0"/>
          <w:sz w:val="32"/>
          <w:szCs w:val="32"/>
          <w:lang w:val="en-US" w:eastAsia="zh-CN"/>
        </w:rPr>
        <w:t>具有现实意义和必要性。</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需要解决的问题及采取的主要措施</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lang w:val="en-US" w:eastAsia="zh-CN"/>
        </w:rPr>
        <w:t>目前</w:t>
      </w:r>
      <w:r>
        <w:rPr>
          <w:rFonts w:hint="eastAsia" w:ascii="仿宋_GB2312" w:hAnsi="仿宋_GB2312" w:eastAsia="仿宋_GB2312" w:cs="仿宋_GB2312"/>
          <w:bCs/>
          <w:color w:val="auto"/>
          <w:sz w:val="32"/>
          <w:szCs w:val="32"/>
        </w:rPr>
        <w:t>，在我省注册的</w:t>
      </w:r>
      <w:r>
        <w:rPr>
          <w:rFonts w:hint="eastAsia" w:ascii="仿宋_GB2312" w:hAnsi="仿宋_GB2312" w:eastAsia="仿宋_GB2312" w:cs="仿宋_GB2312"/>
          <w:bCs/>
          <w:color w:val="auto"/>
          <w:sz w:val="32"/>
          <w:szCs w:val="32"/>
          <w:lang w:val="en-US" w:eastAsia="zh-CN"/>
        </w:rPr>
        <w:t>资质单位</w:t>
      </w:r>
      <w:r>
        <w:rPr>
          <w:rFonts w:hint="eastAsia" w:ascii="仿宋_GB2312" w:hAnsi="仿宋_GB2312" w:eastAsia="仿宋_GB2312" w:cs="仿宋_GB2312"/>
          <w:bCs/>
          <w:color w:val="auto"/>
          <w:sz w:val="32"/>
          <w:szCs w:val="32"/>
        </w:rPr>
        <w:t>1</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家，外省在我省登记并开展防雷检测业务的</w:t>
      </w:r>
      <w:r>
        <w:rPr>
          <w:rFonts w:hint="eastAsia" w:ascii="仿宋_GB2312" w:hAnsi="仿宋_GB2312" w:eastAsia="仿宋_GB2312" w:cs="仿宋_GB2312"/>
          <w:bCs/>
          <w:color w:val="auto"/>
          <w:sz w:val="32"/>
          <w:szCs w:val="32"/>
          <w:lang w:val="en-US" w:eastAsia="zh-CN"/>
        </w:rPr>
        <w:t>资质单位达40</w:t>
      </w:r>
      <w:r>
        <w:rPr>
          <w:rFonts w:hint="eastAsia" w:ascii="仿宋_GB2312" w:hAnsi="仿宋_GB2312" w:eastAsia="仿宋_GB2312" w:cs="仿宋_GB2312"/>
          <w:bCs/>
          <w:color w:val="auto"/>
          <w:sz w:val="32"/>
          <w:szCs w:val="32"/>
        </w:rPr>
        <w:t>家。随着</w:t>
      </w:r>
      <w:r>
        <w:rPr>
          <w:rFonts w:hint="eastAsia" w:ascii="仿宋_GB2312" w:hAnsi="仿宋_GB2312" w:eastAsia="仿宋_GB2312" w:cs="仿宋_GB2312"/>
          <w:bCs/>
          <w:color w:val="auto"/>
          <w:sz w:val="32"/>
          <w:szCs w:val="32"/>
          <w:lang w:val="en-US" w:eastAsia="zh-CN"/>
        </w:rPr>
        <w:t>海南自贸港建设的不断深入，资质单位将不断</w:t>
      </w:r>
      <w:r>
        <w:rPr>
          <w:rFonts w:hint="eastAsia" w:ascii="仿宋_GB2312" w:hAnsi="仿宋_GB2312" w:eastAsia="仿宋_GB2312" w:cs="仿宋_GB2312"/>
          <w:bCs/>
          <w:color w:val="auto"/>
          <w:sz w:val="32"/>
          <w:szCs w:val="32"/>
        </w:rPr>
        <w:t>增多，防雷安全监管工作面临更大压力</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对此，我局于2021年出台了《海南省雷电防护装置检测质量考核和检测机构信用评价办法（暂行）》，强化了资质单位的信用监管，但由于资质单位公共信用信息采集、归集不规范、不全面，制约了信用评价工作的开展。同时，加强资质单位信用信息管理是落实信用监管工作的重要基础和必要手段，也是</w:t>
      </w:r>
      <w:r>
        <w:rPr>
          <w:rFonts w:hint="eastAsia" w:ascii="仿宋_GB2312" w:hAnsi="仿宋_GB2312" w:eastAsia="仿宋_GB2312" w:cs="仿宋_GB2312"/>
          <w:color w:val="auto"/>
          <w:sz w:val="32"/>
          <w:szCs w:val="32"/>
        </w:rPr>
        <w:t>推进气象信用体系建设</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重要组成部分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因此，制定《</w:t>
      </w:r>
      <w:r>
        <w:rPr>
          <w:rFonts w:hint="eastAsia" w:ascii="仿宋_GB2312" w:hAnsi="仿宋_GB2312" w:eastAsia="仿宋_GB2312" w:cs="仿宋_GB2312"/>
          <w:i w:val="0"/>
          <w:iCs w:val="0"/>
          <w:caps w:val="0"/>
          <w:color w:val="auto"/>
          <w:spacing w:val="0"/>
          <w:sz w:val="32"/>
          <w:szCs w:val="32"/>
          <w:lang w:eastAsia="zh-CN"/>
        </w:rPr>
        <w:t>实施细则</w:t>
      </w:r>
      <w:r>
        <w:rPr>
          <w:rFonts w:hint="eastAsia" w:ascii="仿宋_GB2312" w:hAnsi="仿宋_GB2312" w:eastAsia="仿宋_GB2312" w:cs="仿宋_GB2312"/>
          <w:color w:val="auto"/>
          <w:sz w:val="32"/>
          <w:szCs w:val="32"/>
          <w:lang w:eastAsia="zh-CN"/>
        </w:rPr>
        <w:t>》将进一步完善气象信用监管措施，为</w:t>
      </w:r>
      <w:r>
        <w:rPr>
          <w:rFonts w:hint="eastAsia" w:ascii="仿宋_GB2312" w:hAnsi="仿宋_GB2312" w:eastAsia="仿宋_GB2312" w:cs="仿宋_GB2312"/>
          <w:color w:val="auto"/>
          <w:sz w:val="32"/>
          <w:szCs w:val="32"/>
          <w:lang w:val="en-US" w:eastAsia="zh-CN"/>
        </w:rPr>
        <w:t>更好</w:t>
      </w:r>
      <w:r>
        <w:rPr>
          <w:rFonts w:hint="eastAsia" w:ascii="仿宋_GB2312" w:hAnsi="仿宋_GB2312" w:eastAsia="仿宋_GB2312" w:cs="仿宋_GB2312"/>
          <w:color w:val="auto"/>
          <w:sz w:val="32"/>
          <w:szCs w:val="32"/>
        </w:rPr>
        <w:t>对接社会信用体系和深度融入政府“互联网+监管”奠定坚实基础。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bCs/>
          <w:color w:val="auto"/>
          <w:sz w:val="32"/>
          <w:szCs w:val="32"/>
          <w:lang w:val="en-US" w:eastAsia="zh-CN"/>
        </w:rPr>
        <w:t>起草过程及征求意见情况</w:t>
      </w:r>
    </w:p>
    <w:p>
      <w:pPr>
        <w:pStyle w:val="2"/>
        <w:keepNext w:val="0"/>
        <w:keepLines w:val="0"/>
        <w:widowControl/>
        <w:suppressLineNumbers w:val="0"/>
        <w:spacing w:before="0" w:beforeAutospacing="0" w:after="0" w:afterAutospacing="0" w:line="360" w:lineRule="atLeast"/>
        <w:ind w:left="0" w:right="0" w:firstLine="645"/>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auto"/>
          <w:sz w:val="32"/>
          <w:szCs w:val="32"/>
          <w:lang w:val="en-US" w:eastAsia="zh-CN"/>
        </w:rPr>
        <w:t>2022年9月，我局起草了</w:t>
      </w:r>
      <w:r>
        <w:rPr>
          <w:rFonts w:hint="eastAsia" w:ascii="仿宋_GB2312" w:hAnsi="仿宋_GB2312" w:eastAsia="仿宋_GB2312" w:cs="仿宋_GB2312"/>
          <w:i w:val="0"/>
          <w:iCs w:val="0"/>
          <w:caps w:val="0"/>
          <w:color w:val="auto"/>
          <w:spacing w:val="0"/>
          <w:sz w:val="32"/>
          <w:szCs w:val="32"/>
        </w:rPr>
        <w:t>《海南省雷电防护装置检测资质单位信用信息管理办法（征求意见稿）》</w:t>
      </w:r>
      <w:r>
        <w:rPr>
          <w:rFonts w:hint="eastAsia" w:ascii="仿宋_GB2312" w:hAnsi="仿宋_GB2312" w:eastAsia="仿宋_GB2312" w:cs="仿宋_GB2312"/>
          <w:i w:val="0"/>
          <w:iCs w:val="0"/>
          <w:caps w:val="0"/>
          <w:color w:val="auto"/>
          <w:spacing w:val="0"/>
          <w:sz w:val="32"/>
          <w:szCs w:val="32"/>
          <w:lang w:eastAsia="zh-CN"/>
        </w:rPr>
        <w:t>。为了广泛征求社会、监管企业、部门内单位意见，我局于</w:t>
      </w:r>
      <w:r>
        <w:rPr>
          <w:rFonts w:hint="eastAsia" w:ascii="仿宋_GB2312" w:hAnsi="仿宋_GB2312" w:eastAsia="仿宋_GB2312" w:cs="仿宋_GB2312"/>
          <w:sz w:val="32"/>
          <w:szCs w:val="32"/>
          <w:lang w:val="en-US" w:eastAsia="zh-CN"/>
        </w:rPr>
        <w:t>9月26日通过OA向各市县气象局，各直属单位、内设机构征求意见，其中，白沙局、五指山局、防御中心、信息中心、人影中心、局办、审批办、计财处等8个单位反馈无意见，其他单位无反馈意见；9月30日，通过省气象局门户网向社会征求意见，无反馈意见；11月9日，行文向省市场监督管理局征求意见，反馈无意见。11月18日，省气象局程洪涛副局长主持专题会议，听取了起草单位（省气象局政策法规处）关于《办法</w:t>
      </w:r>
      <w:r>
        <w:rPr>
          <w:rFonts w:hint="eastAsia" w:ascii="仿宋_GB2312" w:hAnsi="仿宋_GB2312" w:eastAsia="仿宋_GB2312" w:cs="仿宋_GB2312"/>
          <w:sz w:val="32"/>
          <w:szCs w:val="32"/>
          <w:u w:val="none"/>
          <w:lang w:val="en-US" w:eastAsia="zh-CN"/>
        </w:rPr>
        <w:t>（征求意见稿）</w:t>
      </w:r>
      <w:r>
        <w:rPr>
          <w:rFonts w:hint="eastAsia" w:ascii="仿宋_GB2312" w:hAnsi="仿宋_GB2312" w:eastAsia="仿宋_GB2312" w:cs="仿宋_GB2312"/>
          <w:sz w:val="32"/>
          <w:szCs w:val="32"/>
          <w:lang w:val="en-US" w:eastAsia="zh-CN"/>
        </w:rPr>
        <w:t>》起草</w:t>
      </w:r>
      <w:r>
        <w:rPr>
          <w:rFonts w:hint="eastAsia" w:ascii="仿宋_GB2312" w:hAnsi="仿宋_GB2312" w:eastAsia="仿宋_GB2312" w:cs="仿宋_GB2312"/>
          <w:bCs/>
          <w:color w:val="auto"/>
          <w:sz w:val="32"/>
          <w:szCs w:val="32"/>
          <w:lang w:val="en-US" w:eastAsia="zh-CN"/>
        </w:rPr>
        <w:t>工作情况汇报，提出了要结合海南实际和可操作性的修改意见，并进一步修改完善后再上会研究。</w:t>
      </w:r>
      <w:r>
        <w:rPr>
          <w:rFonts w:hint="eastAsia" w:ascii="仿宋_GB2312" w:hAnsi="仿宋_GB2312" w:eastAsia="仿宋_GB2312" w:cs="仿宋_GB2312"/>
          <w:bCs/>
          <w:color w:val="auto"/>
          <w:sz w:val="32"/>
          <w:szCs w:val="32"/>
          <w:u w:val="none"/>
          <w:lang w:val="en-US" w:eastAsia="zh-CN"/>
        </w:rPr>
        <w:t>2023年10月25日，省气象局程洪涛副局长再次主持专题会议，对修改后的</w:t>
      </w:r>
      <w:r>
        <w:rPr>
          <w:rFonts w:hint="eastAsia" w:ascii="仿宋_GB2312" w:hAnsi="仿宋_GB2312" w:eastAsia="仿宋_GB2312" w:cs="仿宋_GB2312"/>
          <w:sz w:val="32"/>
          <w:szCs w:val="32"/>
          <w:u w:val="none"/>
          <w:lang w:val="en-US" w:eastAsia="zh-CN"/>
        </w:rPr>
        <w:t>《办法（征求意见稿）》进行讨论和审议，形成了</w:t>
      </w:r>
      <w:r>
        <w:rPr>
          <w:rFonts w:hint="eastAsia" w:ascii="仿宋_GB2312" w:hAnsi="仿宋_GB2312" w:eastAsia="仿宋_GB2312" w:cs="仿宋_GB2312"/>
          <w:i w:val="0"/>
          <w:iCs w:val="0"/>
          <w:caps w:val="0"/>
          <w:color w:val="auto"/>
          <w:spacing w:val="0"/>
          <w:sz w:val="32"/>
          <w:szCs w:val="32"/>
        </w:rPr>
        <w:t>《</w:t>
      </w:r>
      <w:r>
        <w:rPr>
          <w:rFonts w:hint="eastAsia" w:ascii="仿宋_GB2312" w:hAnsi="仿宋_GB2312" w:eastAsia="仿宋_GB2312" w:cs="仿宋_GB2312"/>
          <w:i w:val="0"/>
          <w:iCs w:val="0"/>
          <w:caps w:val="0"/>
          <w:color w:val="auto"/>
          <w:spacing w:val="0"/>
          <w:sz w:val="32"/>
          <w:szCs w:val="32"/>
          <w:lang w:eastAsia="zh-CN"/>
        </w:rPr>
        <w:t>海南省</w:t>
      </w:r>
      <w:r>
        <w:rPr>
          <w:rFonts w:hint="eastAsia" w:ascii="仿宋_GB2312" w:hAnsi="仿宋_GB2312" w:eastAsia="仿宋_GB2312" w:cs="仿宋_GB2312"/>
          <w:i w:val="0"/>
          <w:iCs w:val="0"/>
          <w:caps w:val="0"/>
          <w:color w:val="auto"/>
          <w:spacing w:val="0"/>
          <w:sz w:val="32"/>
          <w:szCs w:val="32"/>
        </w:rPr>
        <w:t>雷电防护装置检测资质单位公共信用信息管理</w:t>
      </w:r>
      <w:r>
        <w:rPr>
          <w:rFonts w:hint="eastAsia" w:ascii="仿宋_GB2312" w:hAnsi="仿宋_GB2312" w:eastAsia="仿宋_GB2312" w:cs="仿宋_GB2312"/>
          <w:i w:val="0"/>
          <w:iCs w:val="0"/>
          <w:caps w:val="0"/>
          <w:color w:val="auto"/>
          <w:spacing w:val="0"/>
          <w:sz w:val="32"/>
          <w:szCs w:val="32"/>
          <w:lang w:eastAsia="zh-CN"/>
        </w:rPr>
        <w:t>实施细则（第二次征求意见稿）</w:t>
      </w:r>
      <w:r>
        <w:rPr>
          <w:rFonts w:hint="eastAsia" w:ascii="仿宋_GB2312" w:hAnsi="仿宋_GB2312" w:eastAsia="仿宋_GB2312" w:cs="仿宋_GB2312"/>
          <w:i w:val="0"/>
          <w:iCs w:val="0"/>
          <w:caps w:val="0"/>
          <w:color w:val="auto"/>
          <w:spacing w:val="0"/>
          <w:sz w:val="32"/>
          <w:szCs w:val="32"/>
        </w:rPr>
        <w:t>》</w:t>
      </w:r>
      <w:r>
        <w:rPr>
          <w:rFonts w:hint="eastAsia" w:ascii="仿宋_GB2312" w:hAnsi="仿宋_GB2312" w:eastAsia="仿宋_GB2312" w:cs="仿宋_GB2312"/>
          <w:i w:val="0"/>
          <w:iCs w:val="0"/>
          <w:caps w:val="0"/>
          <w:color w:val="auto"/>
          <w:spacing w:val="0"/>
          <w:sz w:val="32"/>
          <w:szCs w:val="32"/>
          <w:lang w:eastAsia="zh-CN"/>
        </w:rPr>
        <w:t>，此稿将通过</w:t>
      </w:r>
      <w:bookmarkStart w:id="0" w:name="_GoBack"/>
      <w:bookmarkEnd w:id="0"/>
      <w:r>
        <w:rPr>
          <w:rFonts w:hint="eastAsia" w:ascii="仿宋_GB2312" w:hAnsi="仿宋_GB2312" w:eastAsia="仿宋_GB2312" w:cs="仿宋_GB2312"/>
          <w:i w:val="0"/>
          <w:iCs w:val="0"/>
          <w:caps w:val="0"/>
          <w:color w:val="auto"/>
          <w:spacing w:val="0"/>
          <w:sz w:val="32"/>
          <w:szCs w:val="32"/>
          <w:lang w:eastAsia="zh-CN"/>
        </w:rPr>
        <w:t>海南省气象局门户网和内部网再次征求社会各界、企业和部门内相关单位意见，同时行文向相关政府主管部门征求意见，以便更好地修改完善。</w:t>
      </w:r>
    </w:p>
    <w:p>
      <w:pPr>
        <w:pStyle w:val="2"/>
        <w:keepNext w:val="0"/>
        <w:keepLines w:val="0"/>
        <w:widowControl/>
        <w:suppressLineNumbers w:val="0"/>
        <w:spacing w:before="0" w:beforeAutospacing="0" w:after="0" w:afterAutospacing="0" w:line="360" w:lineRule="atLeast"/>
        <w:ind w:left="0" w:right="0" w:firstLine="645"/>
        <w:jc w:val="both"/>
        <w:rPr>
          <w:rFonts w:hint="eastAsia" w:ascii="仿宋_GB2312" w:hAnsi="仿宋_GB2312" w:eastAsia="仿宋_GB2312" w:cs="仿宋_GB2312"/>
          <w:sz w:val="32"/>
          <w:szCs w:val="32"/>
          <w:lang w:val="en-US" w:eastAsia="zh-CN"/>
        </w:rPr>
      </w:pPr>
    </w:p>
    <w:p>
      <w:pPr>
        <w:pStyle w:val="2"/>
        <w:keepNext w:val="0"/>
        <w:keepLines w:val="0"/>
        <w:widowControl/>
        <w:suppressLineNumbers w:val="0"/>
        <w:spacing w:before="0" w:beforeAutospacing="0" w:after="0" w:afterAutospacing="0" w:line="360" w:lineRule="atLeast"/>
        <w:ind w:left="0" w:right="0" w:firstLine="645"/>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611B0"/>
    <w:multiLevelType w:val="singleLevel"/>
    <w:tmpl w:val="ABF611B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hMTc5NGI4OTg1NjlmYzEyYzVkM2Y0ZDAwZDUxMWIifQ=="/>
  </w:docVars>
  <w:rsids>
    <w:rsidRoot w:val="00280567"/>
    <w:rsid w:val="000155E8"/>
    <w:rsid w:val="00025129"/>
    <w:rsid w:val="00041AB2"/>
    <w:rsid w:val="00042157"/>
    <w:rsid w:val="00093239"/>
    <w:rsid w:val="0009717E"/>
    <w:rsid w:val="000C7E7D"/>
    <w:rsid w:val="000E653D"/>
    <w:rsid w:val="0011362E"/>
    <w:rsid w:val="00114370"/>
    <w:rsid w:val="0013670B"/>
    <w:rsid w:val="00225439"/>
    <w:rsid w:val="00240E6C"/>
    <w:rsid w:val="002514B2"/>
    <w:rsid w:val="00280567"/>
    <w:rsid w:val="002D0060"/>
    <w:rsid w:val="002D187C"/>
    <w:rsid w:val="002E4D00"/>
    <w:rsid w:val="00391E7C"/>
    <w:rsid w:val="003B22CD"/>
    <w:rsid w:val="003C4143"/>
    <w:rsid w:val="003C50F7"/>
    <w:rsid w:val="003F142E"/>
    <w:rsid w:val="00406860"/>
    <w:rsid w:val="00410AF7"/>
    <w:rsid w:val="00410FE9"/>
    <w:rsid w:val="00422EC2"/>
    <w:rsid w:val="004407D5"/>
    <w:rsid w:val="00456888"/>
    <w:rsid w:val="00482D01"/>
    <w:rsid w:val="004B658C"/>
    <w:rsid w:val="004C3C46"/>
    <w:rsid w:val="004D3A3D"/>
    <w:rsid w:val="004F089D"/>
    <w:rsid w:val="00536192"/>
    <w:rsid w:val="00550188"/>
    <w:rsid w:val="005760A3"/>
    <w:rsid w:val="005B2DC9"/>
    <w:rsid w:val="005B6A1E"/>
    <w:rsid w:val="005C0438"/>
    <w:rsid w:val="005C4819"/>
    <w:rsid w:val="005C604C"/>
    <w:rsid w:val="005E03C0"/>
    <w:rsid w:val="0064444E"/>
    <w:rsid w:val="006473FE"/>
    <w:rsid w:val="00662328"/>
    <w:rsid w:val="00667704"/>
    <w:rsid w:val="006716C5"/>
    <w:rsid w:val="006E4DB0"/>
    <w:rsid w:val="006E5AB9"/>
    <w:rsid w:val="006F7E6E"/>
    <w:rsid w:val="0071659C"/>
    <w:rsid w:val="0073071F"/>
    <w:rsid w:val="007666E9"/>
    <w:rsid w:val="0077496D"/>
    <w:rsid w:val="00776E5E"/>
    <w:rsid w:val="00783E6C"/>
    <w:rsid w:val="00791B57"/>
    <w:rsid w:val="007C311E"/>
    <w:rsid w:val="007C518E"/>
    <w:rsid w:val="007D0A6B"/>
    <w:rsid w:val="007D4A5C"/>
    <w:rsid w:val="007D5C67"/>
    <w:rsid w:val="00816543"/>
    <w:rsid w:val="0084070C"/>
    <w:rsid w:val="00843C17"/>
    <w:rsid w:val="00860443"/>
    <w:rsid w:val="00866A32"/>
    <w:rsid w:val="00881FCA"/>
    <w:rsid w:val="00882870"/>
    <w:rsid w:val="008C14FB"/>
    <w:rsid w:val="008D720C"/>
    <w:rsid w:val="008E7DD6"/>
    <w:rsid w:val="00905AE5"/>
    <w:rsid w:val="009755CC"/>
    <w:rsid w:val="009A4BD5"/>
    <w:rsid w:val="009B2284"/>
    <w:rsid w:val="009C5AA6"/>
    <w:rsid w:val="009E3BFB"/>
    <w:rsid w:val="00A14DE8"/>
    <w:rsid w:val="00A41000"/>
    <w:rsid w:val="00AB262C"/>
    <w:rsid w:val="00AE5300"/>
    <w:rsid w:val="00B11B16"/>
    <w:rsid w:val="00B35639"/>
    <w:rsid w:val="00B42B70"/>
    <w:rsid w:val="00B64E76"/>
    <w:rsid w:val="00B87687"/>
    <w:rsid w:val="00BA34A1"/>
    <w:rsid w:val="00BA3D89"/>
    <w:rsid w:val="00BB676A"/>
    <w:rsid w:val="00BC1077"/>
    <w:rsid w:val="00BC1C9F"/>
    <w:rsid w:val="00BC300B"/>
    <w:rsid w:val="00BD1F93"/>
    <w:rsid w:val="00BD4769"/>
    <w:rsid w:val="00BD5156"/>
    <w:rsid w:val="00BE2DA5"/>
    <w:rsid w:val="00C475AD"/>
    <w:rsid w:val="00C75E8D"/>
    <w:rsid w:val="00C90A36"/>
    <w:rsid w:val="00C945A6"/>
    <w:rsid w:val="00CE1029"/>
    <w:rsid w:val="00CF10DA"/>
    <w:rsid w:val="00CF34A2"/>
    <w:rsid w:val="00D02EDC"/>
    <w:rsid w:val="00D30752"/>
    <w:rsid w:val="00D43B6F"/>
    <w:rsid w:val="00D45BFC"/>
    <w:rsid w:val="00D7084C"/>
    <w:rsid w:val="00D83676"/>
    <w:rsid w:val="00D83853"/>
    <w:rsid w:val="00DA4061"/>
    <w:rsid w:val="00DA7CAE"/>
    <w:rsid w:val="00DE08B2"/>
    <w:rsid w:val="00E678DE"/>
    <w:rsid w:val="00E701C6"/>
    <w:rsid w:val="00E7631E"/>
    <w:rsid w:val="00ED0FC5"/>
    <w:rsid w:val="00F3547B"/>
    <w:rsid w:val="00F67CA0"/>
    <w:rsid w:val="00F7334B"/>
    <w:rsid w:val="00F8180A"/>
    <w:rsid w:val="00FB3504"/>
    <w:rsid w:val="00FC57FD"/>
    <w:rsid w:val="00FC6F74"/>
    <w:rsid w:val="00FF0BAE"/>
    <w:rsid w:val="061D1C17"/>
    <w:rsid w:val="082D0D5E"/>
    <w:rsid w:val="09735ED9"/>
    <w:rsid w:val="1523C37A"/>
    <w:rsid w:val="172E12F0"/>
    <w:rsid w:val="1AFB42F4"/>
    <w:rsid w:val="1B82552B"/>
    <w:rsid w:val="1D383FD6"/>
    <w:rsid w:val="1F44625C"/>
    <w:rsid w:val="1F5C025B"/>
    <w:rsid w:val="26D7BB0B"/>
    <w:rsid w:val="274A0CC8"/>
    <w:rsid w:val="2928682E"/>
    <w:rsid w:val="29C79CDC"/>
    <w:rsid w:val="2DD701AF"/>
    <w:rsid w:val="32A95CD7"/>
    <w:rsid w:val="371D1E1A"/>
    <w:rsid w:val="375F68D7"/>
    <w:rsid w:val="3D151D68"/>
    <w:rsid w:val="3D9E57BE"/>
    <w:rsid w:val="4E257ADB"/>
    <w:rsid w:val="4F77EFD1"/>
    <w:rsid w:val="53F3B670"/>
    <w:rsid w:val="58EE6A74"/>
    <w:rsid w:val="5DAEA6E0"/>
    <w:rsid w:val="5DDB6408"/>
    <w:rsid w:val="5DDEFD74"/>
    <w:rsid w:val="5ECF29E4"/>
    <w:rsid w:val="5FBF7E13"/>
    <w:rsid w:val="5FF71081"/>
    <w:rsid w:val="66DBFA15"/>
    <w:rsid w:val="67D6078A"/>
    <w:rsid w:val="69EF72EA"/>
    <w:rsid w:val="6FCF075B"/>
    <w:rsid w:val="759F2350"/>
    <w:rsid w:val="77185B7F"/>
    <w:rsid w:val="79BF1378"/>
    <w:rsid w:val="7ADB66B9"/>
    <w:rsid w:val="7B3C8C99"/>
    <w:rsid w:val="7BBC4561"/>
    <w:rsid w:val="7BE73D72"/>
    <w:rsid w:val="7DC10D1E"/>
    <w:rsid w:val="7DF5349F"/>
    <w:rsid w:val="7E6B4A9C"/>
    <w:rsid w:val="7F5F52E5"/>
    <w:rsid w:val="7F6D5C95"/>
    <w:rsid w:val="7F8D69DE"/>
    <w:rsid w:val="7FD73336"/>
    <w:rsid w:val="7FFB2157"/>
    <w:rsid w:val="8F91F796"/>
    <w:rsid w:val="9FDF9778"/>
    <w:rsid w:val="B7F5D3B0"/>
    <w:rsid w:val="BBEEE249"/>
    <w:rsid w:val="BD371D9D"/>
    <w:rsid w:val="BDFB36FC"/>
    <w:rsid w:val="BFEDEC62"/>
    <w:rsid w:val="BFF6EB07"/>
    <w:rsid w:val="C3FDA463"/>
    <w:rsid w:val="CF5BD91A"/>
    <w:rsid w:val="D2DE0F46"/>
    <w:rsid w:val="D4D7139B"/>
    <w:rsid w:val="D5BF96D0"/>
    <w:rsid w:val="D6FF0BB5"/>
    <w:rsid w:val="DFBF8BF1"/>
    <w:rsid w:val="DFDF9003"/>
    <w:rsid w:val="DFDFD1E4"/>
    <w:rsid w:val="E77E90ED"/>
    <w:rsid w:val="E7FAC446"/>
    <w:rsid w:val="EEFD87A5"/>
    <w:rsid w:val="EF7D15FC"/>
    <w:rsid w:val="F3DE2BDD"/>
    <w:rsid w:val="F47F40E7"/>
    <w:rsid w:val="F6DF604F"/>
    <w:rsid w:val="F73B70FD"/>
    <w:rsid w:val="FB6E0E03"/>
    <w:rsid w:val="FCBFA930"/>
    <w:rsid w:val="FE5F65F0"/>
    <w:rsid w:val="FEFF8529"/>
    <w:rsid w:val="FFABF953"/>
    <w:rsid w:val="FFF86E2B"/>
    <w:rsid w:val="FFFF7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772</Words>
  <Characters>780</Characters>
  <Lines>6</Lines>
  <Paragraphs>1</Paragraphs>
  <TotalTime>3</TotalTime>
  <ScaleCrop>false</ScaleCrop>
  <LinksUpToDate>false</LinksUpToDate>
  <CharactersWithSpaces>781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2021-03-28T02:41:00Z</dcterms:created>
  <dc:creator>法规处文秘(null)</dc:creator>
  <cp:lastModifiedBy>法规处文秘:拟稿人校对</cp:lastModifiedBy>
  <dcterms:modified xsi:type="dcterms:W3CDTF">2023-10-30T16:06:12Z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8DB0EB3DC03E4C84977A5A347D23F40C</vt:lpwstr>
  </property>
</Properties>
</file>