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06C2C">
      <w:pPr>
        <w:jc w:val="left"/>
        <w:rPr>
          <w:rFonts w:ascii="黑体" w:eastAsia="黑体" w:hAnsi="黑体"/>
          <w:sz w:val="32"/>
          <w:szCs w:val="32"/>
        </w:rPr>
      </w:pPr>
      <w:r>
        <w:rPr>
          <w:rFonts w:ascii="黑体" w:eastAsia="黑体" w:hAnsi="黑体" w:hint="eastAsia"/>
          <w:sz w:val="32"/>
          <w:szCs w:val="32"/>
        </w:rPr>
        <w:t>附件</w:t>
      </w:r>
    </w:p>
    <w:p w:rsidR="00806C2C" w:rsidRPr="00A35507">
      <w:pPr>
        <w:jc w:val="center"/>
        <w:rPr>
          <w:rFonts w:ascii="方正小标宋简体" w:eastAsia="方正小标宋简体"/>
          <w:sz w:val="44"/>
          <w:szCs w:val="44"/>
        </w:rPr>
      </w:pPr>
      <w:r w:rsidRPr="00A35507">
        <w:rPr>
          <w:rFonts w:ascii="方正小标宋简体" w:eastAsia="方正小标宋简体" w:hint="eastAsia"/>
          <w:sz w:val="44"/>
          <w:szCs w:val="44"/>
        </w:rPr>
        <w:t>区域性气候可行性论证报告评审流程及内容</w:t>
      </w:r>
    </w:p>
    <w:tbl>
      <w:tblPr>
        <w:tblStyle w:val="TableGrid"/>
        <w:tblW w:w="10207" w:type="dxa"/>
        <w:tblInd w:w="-176" w:type="dxa"/>
        <w:tblLook w:val="04A0"/>
      </w:tblPr>
      <w:tblGrid>
        <w:gridCol w:w="714"/>
        <w:gridCol w:w="1996"/>
        <w:gridCol w:w="7497"/>
      </w:tblGrid>
      <w:tr w:rsidTr="00A35507">
        <w:tblPrEx>
          <w:tblW w:w="10207" w:type="dxa"/>
          <w:tblInd w:w="-176" w:type="dxa"/>
          <w:tblLook w:val="04A0"/>
        </w:tblPrEx>
        <w:trPr>
          <w:trHeight w:val="90"/>
        </w:trPr>
        <w:tc>
          <w:tcPr>
            <w:tcW w:w="714" w:type="dxa"/>
            <w:vAlign w:val="center"/>
          </w:tcPr>
          <w:p w:rsidR="00806C2C">
            <w:pPr>
              <w:spacing w:line="400" w:lineRule="exact"/>
              <w:jc w:val="center"/>
              <w:rPr>
                <w:rFonts w:ascii="黑体" w:eastAsia="黑体" w:hAnsi="黑体" w:cs="黑体"/>
                <w:bCs/>
                <w:sz w:val="24"/>
                <w:szCs w:val="24"/>
              </w:rPr>
            </w:pPr>
            <w:r>
              <w:rPr>
                <w:rFonts w:ascii="黑体" w:eastAsia="黑体" w:hAnsi="黑体" w:cs="黑体" w:hint="eastAsia"/>
                <w:bCs/>
                <w:sz w:val="24"/>
                <w:szCs w:val="24"/>
              </w:rPr>
              <w:t>序号</w:t>
            </w:r>
          </w:p>
        </w:tc>
        <w:tc>
          <w:tcPr>
            <w:tcW w:w="1996" w:type="dxa"/>
            <w:vAlign w:val="center"/>
          </w:tcPr>
          <w:p w:rsidR="00806C2C">
            <w:pPr>
              <w:spacing w:line="400" w:lineRule="exact"/>
              <w:jc w:val="center"/>
              <w:rPr>
                <w:rFonts w:ascii="黑体" w:eastAsia="黑体" w:hAnsi="黑体" w:cs="黑体"/>
                <w:bCs/>
                <w:sz w:val="24"/>
                <w:szCs w:val="24"/>
              </w:rPr>
            </w:pPr>
            <w:r>
              <w:rPr>
                <w:rFonts w:ascii="黑体" w:eastAsia="黑体" w:hAnsi="黑体" w:cs="黑体" w:hint="eastAsia"/>
                <w:bCs/>
                <w:sz w:val="24"/>
                <w:szCs w:val="24"/>
              </w:rPr>
              <w:t>步骤</w:t>
            </w:r>
          </w:p>
        </w:tc>
        <w:tc>
          <w:tcPr>
            <w:tcW w:w="7497" w:type="dxa"/>
            <w:vAlign w:val="center"/>
          </w:tcPr>
          <w:p w:rsidR="00806C2C">
            <w:pPr>
              <w:spacing w:line="400" w:lineRule="exact"/>
              <w:jc w:val="center"/>
              <w:rPr>
                <w:rFonts w:ascii="黑体" w:eastAsia="黑体" w:hAnsi="黑体" w:cs="黑体"/>
                <w:bCs/>
                <w:sz w:val="24"/>
                <w:szCs w:val="24"/>
              </w:rPr>
            </w:pPr>
            <w:r>
              <w:rPr>
                <w:rFonts w:ascii="黑体" w:eastAsia="黑体" w:hAnsi="黑体" w:cs="黑体" w:hint="eastAsia"/>
                <w:bCs/>
                <w:sz w:val="24"/>
                <w:szCs w:val="24"/>
              </w:rPr>
              <w:t>内容</w:t>
            </w:r>
          </w:p>
        </w:tc>
      </w:tr>
      <w:tr w:rsidTr="00A35507">
        <w:tblPrEx>
          <w:tblW w:w="10207" w:type="dxa"/>
          <w:tblInd w:w="-176" w:type="dxa"/>
          <w:tblLook w:val="04A0"/>
        </w:tblPrEx>
        <w:trPr>
          <w:trHeight w:val="90"/>
        </w:trPr>
        <w:tc>
          <w:tcPr>
            <w:tcW w:w="714" w:type="dxa"/>
            <w:vAlign w:val="center"/>
          </w:tcPr>
          <w:p w:rsidR="00806C2C">
            <w:pPr>
              <w:jc w:val="center"/>
              <w:rPr>
                <w:rFonts w:ascii="仿宋_GB2312" w:eastAsia="仿宋_GB2312" w:hAnsiTheme="minorEastAsia"/>
                <w:sz w:val="24"/>
                <w:szCs w:val="24"/>
              </w:rPr>
            </w:pPr>
            <w:r>
              <w:rPr>
                <w:rFonts w:ascii="仿宋_GB2312" w:eastAsia="仿宋_GB2312" w:hAnsiTheme="minorEastAsia" w:hint="eastAsia"/>
                <w:b/>
                <w:bCs/>
                <w:sz w:val="24"/>
                <w:szCs w:val="24"/>
              </w:rPr>
              <w:t>一</w:t>
            </w:r>
          </w:p>
        </w:tc>
        <w:tc>
          <w:tcPr>
            <w:tcW w:w="1996" w:type="dxa"/>
            <w:vAlign w:val="center"/>
          </w:tcPr>
          <w:p w:rsidR="00806C2C">
            <w:pPr>
              <w:jc w:val="center"/>
              <w:rPr>
                <w:rFonts w:ascii="仿宋_GB2312" w:eastAsia="仿宋_GB2312" w:hAnsiTheme="minorEastAsia"/>
                <w:sz w:val="24"/>
                <w:szCs w:val="24"/>
              </w:rPr>
            </w:pPr>
            <w:r>
              <w:rPr>
                <w:rFonts w:ascii="仿宋_GB2312" w:eastAsia="仿宋_GB2312" w:hAnsiTheme="minorEastAsia" w:hint="eastAsia"/>
                <w:b/>
                <w:bCs/>
                <w:sz w:val="24"/>
                <w:szCs w:val="24"/>
              </w:rPr>
              <w:t>组成评审小组</w:t>
            </w:r>
          </w:p>
        </w:tc>
        <w:tc>
          <w:tcPr>
            <w:tcW w:w="7497" w:type="dxa"/>
            <w:vAlign w:val="center"/>
          </w:tcPr>
          <w:p w:rsidR="00806C2C">
            <w:pPr>
              <w:jc w:val="left"/>
              <w:rPr>
                <w:rFonts w:ascii="仿宋_GB2312" w:eastAsia="仿宋_GB2312" w:hAnsiTheme="minorEastAsia"/>
                <w:b/>
                <w:sz w:val="24"/>
                <w:szCs w:val="24"/>
              </w:rPr>
            </w:pPr>
            <w:r>
              <w:rPr>
                <w:rFonts w:ascii="仿宋_GB2312" w:eastAsia="仿宋_GB2312" w:hAnsiTheme="minorEastAsia" w:hint="eastAsia"/>
                <w:sz w:val="24"/>
                <w:szCs w:val="24"/>
              </w:rPr>
              <w:t>从</w:t>
            </w:r>
            <w:r>
              <w:rPr>
                <w:rFonts w:ascii="仿宋_GB2312" w:eastAsia="仿宋_GB2312" w:hAnsiTheme="minorEastAsia" w:hint="eastAsia"/>
                <w:sz w:val="24"/>
                <w:szCs w:val="24"/>
              </w:rPr>
              <w:t>海南省</w:t>
            </w:r>
            <w:r>
              <w:rPr>
                <w:rFonts w:ascii="仿宋_GB2312" w:eastAsia="仿宋_GB2312" w:hAnsiTheme="minorEastAsia" w:hint="eastAsia"/>
                <w:sz w:val="24"/>
                <w:szCs w:val="24"/>
              </w:rPr>
              <w:t>气候可行性论证评审专家库中随机抽取</w:t>
            </w:r>
            <w:r>
              <w:rPr>
                <w:rFonts w:ascii="仿宋_GB2312" w:eastAsia="仿宋_GB2312" w:hAnsiTheme="minorEastAsia" w:hint="eastAsia"/>
                <w:sz w:val="24"/>
                <w:szCs w:val="24"/>
              </w:rPr>
              <w:t>5</w:t>
            </w:r>
            <w:r>
              <w:rPr>
                <w:rFonts w:ascii="仿宋_GB2312" w:eastAsia="仿宋_GB2312" w:hAnsiTheme="minorEastAsia" w:hint="eastAsia"/>
                <w:sz w:val="24"/>
                <w:szCs w:val="24"/>
              </w:rPr>
              <w:t>名以上奇数专家</w:t>
            </w:r>
            <w:r>
              <w:rPr>
                <w:rFonts w:ascii="仿宋_GB2312" w:eastAsia="仿宋_GB2312" w:hAnsiTheme="minorEastAsia" w:hint="eastAsia"/>
                <w:sz w:val="24"/>
                <w:szCs w:val="24"/>
              </w:rPr>
              <w:t>组成评审小组，</w:t>
            </w:r>
            <w:r>
              <w:rPr>
                <w:rFonts w:ascii="仿宋_GB2312" w:eastAsia="仿宋_GB2312" w:hAnsiTheme="minorEastAsia" w:hint="eastAsia"/>
                <w:sz w:val="24"/>
                <w:szCs w:val="24"/>
              </w:rPr>
              <w:t>评审小组</w:t>
            </w:r>
            <w:r>
              <w:rPr>
                <w:rFonts w:ascii="仿宋_GB2312" w:eastAsia="仿宋_GB2312" w:hAnsiTheme="minorEastAsia" w:hint="eastAsia"/>
                <w:sz w:val="24"/>
                <w:szCs w:val="24"/>
              </w:rPr>
              <w:t>专家</w:t>
            </w:r>
            <w:r>
              <w:rPr>
                <w:rFonts w:ascii="仿宋_GB2312" w:eastAsia="仿宋_GB2312" w:hAnsiTheme="minorEastAsia" w:hint="eastAsia"/>
                <w:sz w:val="24"/>
                <w:szCs w:val="24"/>
              </w:rPr>
              <w:t>推选一名</w:t>
            </w:r>
            <w:r>
              <w:rPr>
                <w:rFonts w:ascii="仿宋_GB2312" w:eastAsia="仿宋_GB2312" w:hAnsiTheme="minorEastAsia" w:hint="eastAsia"/>
                <w:sz w:val="24"/>
                <w:szCs w:val="24"/>
              </w:rPr>
              <w:t>成员任</w:t>
            </w:r>
            <w:r>
              <w:rPr>
                <w:rFonts w:ascii="仿宋_GB2312" w:eastAsia="仿宋_GB2312" w:hAnsiTheme="minorEastAsia" w:hint="eastAsia"/>
                <w:sz w:val="24"/>
                <w:szCs w:val="24"/>
              </w:rPr>
              <w:t>组长。</w:t>
            </w:r>
          </w:p>
        </w:tc>
      </w:tr>
      <w:tr w:rsidTr="00A35507">
        <w:tblPrEx>
          <w:tblW w:w="10207" w:type="dxa"/>
          <w:tblInd w:w="-176" w:type="dxa"/>
          <w:tblLook w:val="04A0"/>
        </w:tblPrEx>
        <w:trPr>
          <w:trHeight w:val="90"/>
        </w:trPr>
        <w:tc>
          <w:tcPr>
            <w:tcW w:w="714" w:type="dxa"/>
            <w:vMerge w:val="restart"/>
            <w:vAlign w:val="center"/>
          </w:tcPr>
          <w:p w:rsidR="00806C2C">
            <w:pPr>
              <w:jc w:val="center"/>
              <w:rPr>
                <w:rFonts w:ascii="仿宋_GB2312" w:eastAsia="仿宋_GB2312" w:hAnsiTheme="minorEastAsia"/>
                <w:b/>
                <w:bCs/>
                <w:sz w:val="24"/>
                <w:szCs w:val="24"/>
              </w:rPr>
            </w:pPr>
            <w:r>
              <w:rPr>
                <w:rFonts w:ascii="仿宋_GB2312" w:eastAsia="仿宋_GB2312" w:hAnsiTheme="minorEastAsia" w:hint="eastAsia"/>
                <w:b/>
                <w:bCs/>
                <w:sz w:val="24"/>
                <w:szCs w:val="24"/>
              </w:rPr>
              <w:t>二</w:t>
            </w: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b/>
                <w:bCs/>
                <w:sz w:val="24"/>
                <w:szCs w:val="24"/>
              </w:rPr>
            </w:pPr>
          </w:p>
          <w:p w:rsidR="00A35507">
            <w:pPr>
              <w:jc w:val="center"/>
              <w:rPr>
                <w:rFonts w:ascii="仿宋_GB2312" w:eastAsia="仿宋_GB2312" w:hAnsiTheme="minorEastAsia" w:hint="eastAsia"/>
                <w:sz w:val="24"/>
                <w:szCs w:val="24"/>
              </w:rPr>
            </w:pPr>
          </w:p>
        </w:tc>
        <w:tc>
          <w:tcPr>
            <w:tcW w:w="1996" w:type="dxa"/>
            <w:vMerge w:val="restart"/>
            <w:vAlign w:val="center"/>
          </w:tcPr>
          <w:p w:rsidR="00806C2C">
            <w:pPr>
              <w:spacing w:line="276" w:lineRule="auto"/>
              <w:jc w:val="center"/>
              <w:rPr>
                <w:rFonts w:ascii="仿宋_GB2312" w:eastAsia="仿宋_GB2312" w:hAnsiTheme="minorEastAsia"/>
                <w:b/>
                <w:bCs/>
                <w:sz w:val="24"/>
                <w:szCs w:val="24"/>
              </w:rPr>
            </w:pPr>
            <w:r>
              <w:rPr>
                <w:rFonts w:ascii="仿宋_GB2312" w:eastAsia="仿宋_GB2312" w:hAnsiTheme="minorEastAsia" w:hint="eastAsia"/>
                <w:b/>
                <w:bCs/>
                <w:sz w:val="24"/>
                <w:szCs w:val="24"/>
              </w:rPr>
              <w:t>评审组组长组织评审成员对区域性气候可行性论证报告进行评审</w:t>
            </w: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b/>
                <w:bCs/>
                <w:sz w:val="24"/>
                <w:szCs w:val="24"/>
              </w:rPr>
            </w:pPr>
          </w:p>
          <w:p w:rsidR="00A35507">
            <w:pPr>
              <w:spacing w:line="276" w:lineRule="auto"/>
              <w:jc w:val="center"/>
              <w:rPr>
                <w:rFonts w:ascii="仿宋_GB2312" w:eastAsia="仿宋_GB2312" w:hAnsiTheme="minorEastAsia" w:hint="eastAsia"/>
                <w:sz w:val="24"/>
                <w:szCs w:val="24"/>
              </w:rPr>
            </w:pPr>
          </w:p>
        </w:tc>
        <w:tc>
          <w:tcPr>
            <w:tcW w:w="7497" w:type="dxa"/>
            <w:vAlign w:val="center"/>
          </w:tcPr>
          <w:p w:rsidR="00806C2C">
            <w:pPr>
              <w:pStyle w:val="CommentText"/>
              <w:rPr>
                <w:rFonts w:ascii="仿宋_GB2312" w:eastAsia="仿宋_GB2312" w:hAnsiTheme="minorEastAsia"/>
                <w:sz w:val="24"/>
                <w:szCs w:val="24"/>
              </w:rPr>
            </w:pPr>
            <w:r>
              <w:rPr>
                <w:rFonts w:ascii="仿宋_GB2312" w:eastAsia="仿宋_GB2312" w:hAnsiTheme="minorEastAsia" w:hint="eastAsia"/>
                <w:b/>
                <w:bCs/>
                <w:sz w:val="24"/>
                <w:szCs w:val="24"/>
              </w:rPr>
              <w:t>（一）资料审查</w:t>
            </w:r>
          </w:p>
          <w:p w:rsidR="00806C2C">
            <w:pPr>
              <w:rPr>
                <w:rFonts w:ascii="仿宋_GB2312" w:eastAsia="仿宋_GB2312" w:hAnsiTheme="minorEastAsia"/>
                <w:sz w:val="24"/>
                <w:szCs w:val="24"/>
              </w:rPr>
            </w:pPr>
            <w:r>
              <w:rPr>
                <w:rFonts w:ascii="仿宋_GB2312" w:eastAsia="仿宋_GB2312" w:hAnsiTheme="minorEastAsia" w:hint="eastAsia"/>
                <w:sz w:val="24"/>
                <w:szCs w:val="24"/>
              </w:rPr>
              <w:t>1.</w:t>
            </w:r>
            <w:r>
              <w:rPr>
                <w:rFonts w:ascii="仿宋_GB2312" w:eastAsia="仿宋_GB2312" w:hAnsiTheme="minorEastAsia" w:hint="eastAsia"/>
                <w:sz w:val="24"/>
                <w:szCs w:val="24"/>
              </w:rPr>
              <w:t>气象资料的内容和收集方法是否符合</w:t>
            </w:r>
            <w:r>
              <w:rPr>
                <w:rFonts w:ascii="仿宋_GB2312" w:eastAsia="仿宋_GB2312" w:hAnsiTheme="minorEastAsia" w:hint="eastAsia"/>
                <w:sz w:val="24"/>
                <w:szCs w:val="24"/>
              </w:rPr>
              <w:t>QX/T 426-2018</w:t>
            </w:r>
            <w:r>
              <w:rPr>
                <w:rFonts w:ascii="仿宋_GB2312" w:eastAsia="仿宋_GB2312" w:hAnsiTheme="minorEastAsia" w:hint="eastAsia"/>
                <w:sz w:val="24"/>
                <w:szCs w:val="24"/>
              </w:rPr>
              <w:t>《气候可行性论证规范</w:t>
            </w:r>
            <w:r>
              <w:rPr>
                <w:rFonts w:ascii="仿宋_GB2312" w:eastAsia="仿宋_GB2312" w:hAnsiTheme="minorEastAsia" w:hint="eastAsia"/>
                <w:sz w:val="24"/>
                <w:szCs w:val="24"/>
              </w:rPr>
              <w:t xml:space="preserve"> </w:t>
            </w:r>
            <w:r>
              <w:rPr>
                <w:rFonts w:ascii="仿宋_GB2312" w:eastAsia="仿宋_GB2312" w:hAnsiTheme="minorEastAsia" w:hint="eastAsia"/>
                <w:sz w:val="24"/>
                <w:szCs w:val="24"/>
              </w:rPr>
              <w:t>资料收集》的要求。</w:t>
            </w:r>
          </w:p>
          <w:p w:rsidR="00806C2C">
            <w:pPr>
              <w:rPr>
                <w:rFonts w:ascii="仿宋_GB2312" w:eastAsia="仿宋_GB2312" w:hAnsiTheme="minorEastAsia"/>
                <w:sz w:val="24"/>
                <w:szCs w:val="24"/>
              </w:rPr>
            </w:pPr>
            <w:r>
              <w:rPr>
                <w:rFonts w:ascii="仿宋_GB2312" w:eastAsia="仿宋_GB2312" w:hAnsiTheme="minorEastAsia" w:hint="eastAsia"/>
                <w:sz w:val="24"/>
                <w:szCs w:val="24"/>
              </w:rPr>
              <w:t>2.</w:t>
            </w:r>
            <w:r>
              <w:rPr>
                <w:rFonts w:ascii="仿宋_GB2312" w:eastAsia="仿宋_GB2312" w:hAnsiTheme="minorEastAsia" w:hint="eastAsia"/>
                <w:sz w:val="24"/>
                <w:szCs w:val="24"/>
              </w:rPr>
              <w:t>是否收集了项目所在区域的参证气象站资料及专用气象站资料；“参证气象站资料”是否来自具有长年代观测数据的国家气象观测站。</w:t>
            </w:r>
          </w:p>
          <w:p w:rsidR="00806C2C">
            <w:pPr>
              <w:rPr>
                <w:rFonts w:ascii="仿宋_GB2312" w:eastAsia="仿宋_GB2312" w:hAnsiTheme="minorEastAsia"/>
                <w:sz w:val="24"/>
                <w:szCs w:val="24"/>
              </w:rPr>
            </w:pPr>
            <w:r>
              <w:rPr>
                <w:rFonts w:ascii="仿宋_GB2312" w:eastAsia="仿宋_GB2312" w:hAnsiTheme="minorEastAsia" w:hint="eastAsia"/>
                <w:sz w:val="24"/>
                <w:szCs w:val="24"/>
              </w:rPr>
              <w:t>3.</w:t>
            </w:r>
            <w:r>
              <w:rPr>
                <w:rFonts w:ascii="仿宋_GB2312" w:eastAsia="仿宋_GB2312" w:hAnsiTheme="minorEastAsia" w:hint="eastAsia"/>
                <w:sz w:val="24"/>
                <w:szCs w:val="24"/>
              </w:rPr>
              <w:t>长序列资料是否为</w:t>
            </w:r>
            <w:r>
              <w:rPr>
                <w:rFonts w:ascii="仿宋_GB2312" w:eastAsia="仿宋_GB2312" w:hAnsiTheme="minorEastAsia" w:hint="eastAsia"/>
                <w:sz w:val="24"/>
                <w:szCs w:val="24"/>
              </w:rPr>
              <w:t>30</w:t>
            </w:r>
            <w:r>
              <w:rPr>
                <w:rFonts w:ascii="仿宋_GB2312" w:eastAsia="仿宋_GB2312" w:hAnsiTheme="minorEastAsia" w:hint="eastAsia"/>
                <w:sz w:val="24"/>
                <w:szCs w:val="24"/>
              </w:rPr>
              <w:t>年以上连续观测数据，专用气象站资料是否为</w:t>
            </w:r>
            <w:r>
              <w:rPr>
                <w:rFonts w:ascii="仿宋_GB2312" w:eastAsia="仿宋_GB2312" w:hAnsiTheme="minorEastAsia" w:hint="eastAsia"/>
                <w:sz w:val="24"/>
                <w:szCs w:val="24"/>
              </w:rPr>
              <w:t>1</w:t>
            </w:r>
            <w:r>
              <w:rPr>
                <w:rFonts w:ascii="仿宋_GB2312" w:eastAsia="仿宋_GB2312" w:hAnsiTheme="minorEastAsia" w:hint="eastAsia"/>
                <w:sz w:val="24"/>
                <w:szCs w:val="24"/>
              </w:rPr>
              <w:t>年以上连续观测数据。</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气候平均值是否来源于最近</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年的整编气候资料。</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气候极值是否来源于建站以来的气候统计资料。</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气象灾害的统计分析时段是否为参证气象站建站至今的全部时段。</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进行气象要素极端值推算时，是否采用参证气象站建站至今的全部资料进行推算。</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所获取的资料是否按照</w:t>
            </w:r>
            <w:r>
              <w:rPr>
                <w:rFonts w:ascii="仿宋_GB2312" w:eastAsia="仿宋_GB2312" w:hAnsi="仿宋_GB2312" w:cs="仿宋_GB2312" w:hint="eastAsia"/>
                <w:sz w:val="24"/>
                <w:szCs w:val="24"/>
              </w:rPr>
              <w:t>QX/T 457-2018</w:t>
            </w:r>
            <w:r>
              <w:rPr>
                <w:rFonts w:ascii="仿宋_GB2312" w:eastAsia="仿宋_GB2312" w:hAnsi="仿宋_GB2312" w:cs="仿宋_GB2312" w:hint="eastAsia"/>
                <w:sz w:val="24"/>
                <w:szCs w:val="24"/>
              </w:rPr>
              <w:t>《气候可行性论证规范</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气象观测资料加工处理》进行处理及分析。</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开展现场气象探测获取的气象资料，是否向省气象主管机构汇交</w:t>
            </w:r>
            <w:r>
              <w:rPr>
                <w:rFonts w:ascii="仿宋_GB2312" w:eastAsia="仿宋_GB2312" w:hAnsi="仿宋_GB2312" w:cs="仿宋_GB2312" w:hint="eastAsia"/>
                <w:sz w:val="24"/>
                <w:szCs w:val="24"/>
              </w:rPr>
              <w:t>。</w:t>
            </w:r>
          </w:p>
        </w:tc>
      </w:tr>
      <w:tr w:rsidTr="00A35507">
        <w:tblPrEx>
          <w:tblW w:w="10207" w:type="dxa"/>
          <w:tblInd w:w="-176" w:type="dxa"/>
          <w:tblLook w:val="04A0"/>
        </w:tblPrEx>
        <w:trPr>
          <w:trHeight w:val="90"/>
        </w:trPr>
        <w:tc>
          <w:tcPr>
            <w:tcW w:w="714" w:type="dxa"/>
            <w:vMerge/>
            <w:vAlign w:val="center"/>
          </w:tcPr>
          <w:p w:rsidR="00806C2C">
            <w:pPr>
              <w:jc w:val="center"/>
              <w:rPr>
                <w:rFonts w:ascii="仿宋_GB2312" w:eastAsia="仿宋_GB2312" w:hAnsiTheme="minorEastAsia"/>
                <w:sz w:val="24"/>
                <w:szCs w:val="24"/>
              </w:rPr>
            </w:pPr>
          </w:p>
        </w:tc>
        <w:tc>
          <w:tcPr>
            <w:tcW w:w="1996" w:type="dxa"/>
            <w:vMerge/>
            <w:vAlign w:val="center"/>
          </w:tcPr>
          <w:p w:rsidR="00806C2C">
            <w:pPr>
              <w:spacing w:line="276" w:lineRule="auto"/>
              <w:jc w:val="center"/>
              <w:rPr>
                <w:rFonts w:ascii="仿宋_GB2312" w:eastAsia="仿宋_GB2312" w:hAnsiTheme="minorEastAsia"/>
                <w:sz w:val="24"/>
                <w:szCs w:val="24"/>
              </w:rPr>
            </w:pPr>
          </w:p>
        </w:tc>
        <w:tc>
          <w:tcPr>
            <w:tcW w:w="7497" w:type="dxa"/>
            <w:vAlign w:val="center"/>
          </w:tcPr>
          <w:p w:rsidR="00806C2C">
            <w:pPr>
              <w:pStyle w:val="CommentText"/>
              <w:rPr>
                <w:rFonts w:ascii="仿宋_GB2312" w:eastAsia="仿宋_GB2312" w:hAnsiTheme="minorEastAsia"/>
                <w:b/>
                <w:bCs/>
                <w:sz w:val="24"/>
                <w:szCs w:val="24"/>
              </w:rPr>
            </w:pPr>
            <w:r>
              <w:rPr>
                <w:rFonts w:ascii="仿宋_GB2312" w:eastAsia="仿宋_GB2312" w:hAnsiTheme="minorEastAsia" w:hint="eastAsia"/>
                <w:b/>
                <w:bCs/>
                <w:sz w:val="24"/>
                <w:szCs w:val="24"/>
              </w:rPr>
              <w:t>（二）参证气象站审查</w:t>
            </w:r>
          </w:p>
          <w:p w:rsidR="00806C2C">
            <w:pPr>
              <w:pStyle w:val="CommentTex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在“参证气象站的选择”分析中，是否给出包含论证区和参证气象站位置的地形图；是否给出参证气象站距离论证项目所在地的最短距离和相对位置；是否以表格形式给出参证气象站的历史沿革情况。</w:t>
            </w:r>
            <w:r>
              <w:rPr>
                <w:rFonts w:ascii="仿宋_GB2312" w:eastAsia="仿宋_GB2312" w:hAnsi="仿宋_GB2312" w:cs="仿宋_GB2312" w:hint="eastAsia"/>
                <w:sz w:val="24"/>
                <w:szCs w:val="24"/>
              </w:rPr>
              <w:t xml:space="preserve"> </w:t>
            </w:r>
          </w:p>
          <w:p w:rsidR="00806C2C">
            <w:pPr>
              <w:pStyle w:val="CommentText"/>
              <w:rPr>
                <w:rFonts w:ascii="仿宋_GB2312" w:eastAsia="仿宋_GB2312" w:hAnsiTheme="minorEastAsia"/>
                <w:b/>
                <w:bCs/>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是否开展参证气象站的气象资料代表性、准确性、比较性的“三性”分析。</w:t>
            </w:r>
          </w:p>
        </w:tc>
      </w:tr>
      <w:tr w:rsidTr="00A35507">
        <w:tblPrEx>
          <w:tblW w:w="10207" w:type="dxa"/>
          <w:tblInd w:w="-176" w:type="dxa"/>
          <w:tblLook w:val="04A0"/>
        </w:tblPrEx>
        <w:trPr>
          <w:trHeight w:val="90"/>
        </w:trPr>
        <w:tc>
          <w:tcPr>
            <w:tcW w:w="714" w:type="dxa"/>
            <w:vMerge/>
            <w:vAlign w:val="center"/>
          </w:tcPr>
          <w:p w:rsidR="00806C2C">
            <w:pPr>
              <w:jc w:val="center"/>
              <w:rPr>
                <w:rFonts w:ascii="仿宋_GB2312" w:eastAsia="仿宋_GB2312" w:hAnsiTheme="minorEastAsia"/>
                <w:sz w:val="24"/>
                <w:szCs w:val="24"/>
              </w:rPr>
            </w:pPr>
          </w:p>
        </w:tc>
        <w:tc>
          <w:tcPr>
            <w:tcW w:w="1996" w:type="dxa"/>
            <w:vMerge/>
            <w:vAlign w:val="center"/>
          </w:tcPr>
          <w:p w:rsidR="00806C2C">
            <w:pPr>
              <w:jc w:val="center"/>
              <w:rPr>
                <w:rFonts w:ascii="仿宋_GB2312" w:eastAsia="仿宋_GB2312" w:hAnsiTheme="minorEastAsia"/>
                <w:sz w:val="24"/>
                <w:szCs w:val="24"/>
              </w:rPr>
            </w:pPr>
          </w:p>
        </w:tc>
        <w:tc>
          <w:tcPr>
            <w:tcW w:w="7497" w:type="dxa"/>
            <w:vAlign w:val="center"/>
          </w:tcPr>
          <w:p w:rsidR="00806C2C">
            <w:pPr>
              <w:jc w:val="left"/>
              <w:rPr>
                <w:rFonts w:ascii="仿宋_GB2312" w:eastAsia="仿宋_GB2312" w:hAnsiTheme="minorEastAsia"/>
                <w:b/>
                <w:bCs/>
                <w:sz w:val="24"/>
                <w:szCs w:val="24"/>
              </w:rPr>
            </w:pPr>
            <w:r>
              <w:rPr>
                <w:rFonts w:ascii="仿宋_GB2312" w:eastAsia="仿宋_GB2312" w:hAnsiTheme="minorEastAsia" w:hint="eastAsia"/>
                <w:b/>
                <w:bCs/>
                <w:sz w:val="24"/>
                <w:szCs w:val="24"/>
              </w:rPr>
              <w:t>（三）内容审查</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1.</w:t>
            </w:r>
            <w:r>
              <w:rPr>
                <w:rFonts w:ascii="仿宋_GB2312" w:eastAsia="仿宋_GB2312" w:hAnsiTheme="minorEastAsia" w:hint="eastAsia"/>
                <w:sz w:val="24"/>
                <w:szCs w:val="24"/>
              </w:rPr>
              <w:t>是否有区域总</w:t>
            </w:r>
            <w:r>
              <w:rPr>
                <w:rFonts w:ascii="仿宋_GB2312" w:eastAsia="仿宋_GB2312" w:hAnsiTheme="minorEastAsia" w:hint="eastAsia"/>
                <w:sz w:val="24"/>
                <w:szCs w:val="24"/>
              </w:rPr>
              <w:t>规</w:t>
            </w:r>
            <w:r>
              <w:rPr>
                <w:rFonts w:ascii="仿宋_GB2312" w:eastAsia="仿宋_GB2312" w:hAnsiTheme="minorEastAsia" w:hint="eastAsia"/>
                <w:sz w:val="24"/>
                <w:szCs w:val="24"/>
              </w:rPr>
              <w:t>及控</w:t>
            </w:r>
            <w:r>
              <w:rPr>
                <w:rFonts w:ascii="仿宋_GB2312" w:eastAsia="仿宋_GB2312" w:hAnsiTheme="minorEastAsia" w:hint="eastAsia"/>
                <w:sz w:val="24"/>
                <w:szCs w:val="24"/>
              </w:rPr>
              <w:t>规</w:t>
            </w:r>
            <w:r>
              <w:rPr>
                <w:rFonts w:ascii="仿宋_GB2312" w:eastAsia="仿宋_GB2312" w:hAnsiTheme="minorEastAsia" w:hint="eastAsia"/>
                <w:sz w:val="24"/>
                <w:szCs w:val="24"/>
              </w:rPr>
              <w:t>情况分析内容</w:t>
            </w:r>
          </w:p>
          <w:p w:rsidR="00806C2C">
            <w:pPr>
              <w:ind w:firstLine="240" w:firstLineChars="100"/>
              <w:jc w:val="left"/>
              <w:rPr>
                <w:rFonts w:ascii="仿宋_GB2312" w:eastAsia="仿宋_GB2312" w:hAnsiTheme="minorEastAsia"/>
                <w:sz w:val="24"/>
                <w:szCs w:val="24"/>
              </w:rPr>
            </w:pPr>
            <w:r>
              <w:rPr>
                <w:rFonts w:ascii="仿宋_GB2312" w:eastAsia="仿宋_GB2312" w:hAnsiTheme="minorEastAsia" w:hint="eastAsia"/>
                <w:sz w:val="24"/>
                <w:szCs w:val="24"/>
              </w:rPr>
              <w:t>包括控</w:t>
            </w:r>
            <w:r>
              <w:rPr>
                <w:rFonts w:ascii="仿宋_GB2312" w:eastAsia="仿宋_GB2312" w:hAnsiTheme="minorEastAsia" w:hint="eastAsia"/>
                <w:sz w:val="24"/>
                <w:szCs w:val="24"/>
              </w:rPr>
              <w:t>规</w:t>
            </w:r>
            <w:r>
              <w:rPr>
                <w:rFonts w:ascii="仿宋_GB2312" w:eastAsia="仿宋_GB2312" w:hAnsiTheme="minorEastAsia" w:hint="eastAsia"/>
                <w:sz w:val="24"/>
                <w:szCs w:val="24"/>
              </w:rPr>
              <w:t>对建设项目的要求，各类建设项目类别及布局，拟替代项目类别及布局情况。</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2</w:t>
            </w:r>
            <w:r>
              <w:rPr>
                <w:rFonts w:ascii="仿宋_GB2312" w:eastAsia="仿宋_GB2312" w:hAnsiTheme="minorEastAsia" w:hint="eastAsia"/>
                <w:sz w:val="24"/>
                <w:szCs w:val="24"/>
              </w:rPr>
              <w:t>.</w:t>
            </w:r>
            <w:r>
              <w:rPr>
                <w:rFonts w:ascii="仿宋_GB2312" w:eastAsia="仿宋_GB2312" w:hAnsiTheme="minorEastAsia" w:hint="eastAsia"/>
                <w:sz w:val="24"/>
                <w:szCs w:val="24"/>
              </w:rPr>
              <w:t>是否开展区域气象敏感因子调查</w:t>
            </w:r>
          </w:p>
          <w:p w:rsidR="00806C2C">
            <w:pPr>
              <w:ind w:firstLine="240" w:firstLineChars="100"/>
              <w:jc w:val="left"/>
              <w:rPr>
                <w:rFonts w:ascii="仿宋_GB2312" w:eastAsia="仿宋_GB2312" w:hAnsiTheme="minorEastAsia"/>
                <w:sz w:val="24"/>
                <w:szCs w:val="24"/>
              </w:rPr>
            </w:pPr>
            <w:r>
              <w:rPr>
                <w:rFonts w:ascii="仿宋_GB2312" w:eastAsia="仿宋_GB2312" w:hAnsiTheme="minorEastAsia" w:hint="eastAsia"/>
                <w:sz w:val="24"/>
                <w:szCs w:val="24"/>
              </w:rPr>
              <w:t>包括对气象要素的敏感度调查、对高影响天气的敏感度调查。</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3</w:t>
            </w:r>
            <w:r>
              <w:rPr>
                <w:rFonts w:ascii="仿宋_GB2312" w:eastAsia="仿宋_GB2312" w:hAnsiTheme="minorEastAsia" w:hint="eastAsia"/>
                <w:sz w:val="24"/>
                <w:szCs w:val="24"/>
              </w:rPr>
              <w:t>.</w:t>
            </w:r>
            <w:r>
              <w:rPr>
                <w:rFonts w:ascii="仿宋_GB2312" w:eastAsia="仿宋_GB2312" w:hAnsiTheme="minorEastAsia" w:hint="eastAsia"/>
                <w:sz w:val="24"/>
                <w:szCs w:val="24"/>
              </w:rPr>
              <w:t>是否有气候背景分析内容</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w:t>
            </w:r>
            <w:r>
              <w:rPr>
                <w:rFonts w:ascii="仿宋_GB2312" w:eastAsia="仿宋_GB2312" w:hAnsiTheme="minorEastAsia" w:hint="eastAsia"/>
                <w:sz w:val="24"/>
                <w:szCs w:val="24"/>
              </w:rPr>
              <w:t>1</w:t>
            </w:r>
            <w:r>
              <w:rPr>
                <w:rFonts w:ascii="仿宋_GB2312" w:eastAsia="仿宋_GB2312" w:hAnsiTheme="minorEastAsia" w:hint="eastAsia"/>
                <w:sz w:val="24"/>
                <w:szCs w:val="24"/>
              </w:rPr>
              <w:t>）是否根据论证范围内的地形地貌、海拔高度、局地气候特征等，分析当地的气候概况。</w:t>
            </w:r>
          </w:p>
          <w:p w:rsidR="00A35507">
            <w:pPr>
              <w:pStyle w:val="CommentText"/>
              <w:rPr>
                <w:rFonts w:ascii="仿宋_GB2312" w:eastAsia="仿宋_GB2312" w:hAnsiTheme="minorEastAsia" w:hint="eastAsia"/>
                <w:sz w:val="24"/>
                <w:szCs w:val="24"/>
              </w:rPr>
            </w:pPr>
            <w:r>
              <w:rPr>
                <w:rFonts w:ascii="仿宋_GB2312" w:eastAsia="仿宋_GB2312" w:hAnsiTheme="minorEastAsia" w:hint="eastAsia"/>
                <w:sz w:val="24"/>
                <w:szCs w:val="24"/>
              </w:rPr>
              <w:t>（</w:t>
            </w:r>
            <w:r>
              <w:rPr>
                <w:rFonts w:ascii="仿宋_GB2312" w:eastAsia="仿宋_GB2312" w:hAnsiTheme="minorEastAsia" w:hint="eastAsia"/>
                <w:sz w:val="24"/>
                <w:szCs w:val="24"/>
              </w:rPr>
              <w:t>2</w:t>
            </w:r>
            <w:r>
              <w:rPr>
                <w:rFonts w:ascii="仿宋_GB2312" w:eastAsia="仿宋_GB2312" w:hAnsiTheme="minorEastAsia" w:hint="eastAsia"/>
                <w:sz w:val="24"/>
                <w:szCs w:val="24"/>
              </w:rPr>
              <w:t>）是否选取参证气象站中气温、气压、降水量、风向、风速、相对湿度、能见度、日照时数等气象要素进行日变化、年变化以及年际变化的统计分析。</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4</w:t>
            </w:r>
            <w:r>
              <w:rPr>
                <w:rFonts w:ascii="仿宋_GB2312" w:eastAsia="仿宋_GB2312" w:hAnsiTheme="minorEastAsia" w:hint="eastAsia"/>
                <w:sz w:val="24"/>
                <w:szCs w:val="24"/>
              </w:rPr>
              <w:t>.</w:t>
            </w:r>
            <w:r>
              <w:rPr>
                <w:rFonts w:ascii="仿宋_GB2312" w:eastAsia="仿宋_GB2312" w:hAnsiTheme="minorEastAsia" w:hint="eastAsia"/>
                <w:sz w:val="24"/>
                <w:szCs w:val="24"/>
              </w:rPr>
              <w:t>是否</w:t>
            </w:r>
            <w:r>
              <w:rPr>
                <w:rFonts w:ascii="仿宋_GB2312" w:eastAsia="仿宋_GB2312" w:hAnsiTheme="minorEastAsia" w:hint="eastAsia"/>
                <w:sz w:val="24"/>
                <w:szCs w:val="24"/>
              </w:rPr>
              <w:t>针对拟替代项目抗灾需求</w:t>
            </w:r>
            <w:r>
              <w:rPr>
                <w:rFonts w:ascii="仿宋_GB2312" w:eastAsia="仿宋_GB2312" w:hAnsiTheme="minorEastAsia" w:hint="eastAsia"/>
                <w:sz w:val="24"/>
                <w:szCs w:val="24"/>
              </w:rPr>
              <w:t>开展关键气象参数推算分析</w:t>
            </w:r>
          </w:p>
          <w:p w:rsidR="00806C2C">
            <w:pPr>
              <w:ind w:firstLine="240" w:firstLineChars="100"/>
              <w:jc w:val="left"/>
              <w:rPr>
                <w:rFonts w:ascii="仿宋_GB2312" w:eastAsia="仿宋_GB2312" w:hAnsiTheme="minorEastAsia"/>
                <w:sz w:val="24"/>
                <w:szCs w:val="24"/>
              </w:rPr>
            </w:pPr>
            <w:r>
              <w:rPr>
                <w:rFonts w:ascii="仿宋_GB2312" w:eastAsia="仿宋_GB2312" w:hAnsiTheme="minorEastAsia" w:hint="eastAsia"/>
                <w:sz w:val="24"/>
                <w:szCs w:val="24"/>
              </w:rPr>
              <w:t>包括暴雨强度公式、设计风速、设计气温、设计降水等气象参数的</w:t>
            </w:r>
            <w:r>
              <w:rPr>
                <w:rFonts w:ascii="仿宋_GB2312" w:eastAsia="仿宋_GB2312" w:hAnsiTheme="minorEastAsia" w:hint="eastAsia"/>
                <w:sz w:val="24"/>
                <w:szCs w:val="24"/>
              </w:rPr>
              <w:t>推算分析。</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5.</w:t>
            </w:r>
            <w:r>
              <w:rPr>
                <w:rFonts w:ascii="仿宋_GB2312" w:eastAsia="仿宋_GB2312" w:hAnsiTheme="minorEastAsia" w:hint="eastAsia"/>
                <w:sz w:val="24"/>
                <w:szCs w:val="24"/>
              </w:rPr>
              <w:t>是否开展高影响天气分析</w:t>
            </w:r>
          </w:p>
          <w:p w:rsidR="00806C2C">
            <w:pPr>
              <w:ind w:firstLine="240" w:firstLineChars="100"/>
              <w:jc w:val="left"/>
              <w:rPr>
                <w:rFonts w:ascii="仿宋_GB2312" w:eastAsia="仿宋_GB2312" w:hAnsiTheme="minorEastAsia"/>
                <w:sz w:val="24"/>
                <w:szCs w:val="24"/>
              </w:rPr>
            </w:pPr>
            <w:r>
              <w:rPr>
                <w:rFonts w:ascii="仿宋_GB2312" w:eastAsia="仿宋_GB2312" w:hAnsiTheme="minorEastAsia" w:hint="eastAsia"/>
                <w:sz w:val="24"/>
                <w:szCs w:val="24"/>
              </w:rPr>
              <w:t>包括暴雨、雷暴、闪电、台风、大风、冰雹、干旱、高温、低温、雾等天气现象的分析，以及</w:t>
            </w:r>
            <w:r>
              <w:rPr>
                <w:rFonts w:ascii="仿宋_GB2312" w:eastAsia="仿宋_GB2312" w:hAnsiTheme="minorEastAsia" w:hint="eastAsia"/>
                <w:sz w:val="24"/>
                <w:szCs w:val="24"/>
              </w:rPr>
              <w:t>是否针对拟替代项目进行</w:t>
            </w:r>
            <w:r>
              <w:rPr>
                <w:rFonts w:ascii="仿宋_GB2312" w:eastAsia="仿宋_GB2312" w:hAnsiTheme="minorEastAsia" w:hint="eastAsia"/>
                <w:sz w:val="24"/>
                <w:szCs w:val="24"/>
              </w:rPr>
              <w:t>气象敏感</w:t>
            </w:r>
            <w:r>
              <w:rPr>
                <w:rFonts w:ascii="仿宋_GB2312" w:eastAsia="仿宋_GB2312" w:hAnsiTheme="minorEastAsia" w:hint="eastAsia"/>
                <w:sz w:val="24"/>
                <w:szCs w:val="24"/>
              </w:rPr>
              <w:t>要素分析，着重灾害风险及资源利用</w:t>
            </w:r>
            <w:r>
              <w:rPr>
                <w:rFonts w:ascii="仿宋_GB2312" w:eastAsia="仿宋_GB2312" w:hAnsiTheme="minorEastAsia" w:hint="eastAsia"/>
                <w:sz w:val="24"/>
                <w:szCs w:val="24"/>
              </w:rPr>
              <w:t>敏感</w:t>
            </w:r>
            <w:r>
              <w:rPr>
                <w:rFonts w:ascii="仿宋_GB2312" w:eastAsia="仿宋_GB2312" w:hAnsiTheme="minorEastAsia" w:hint="eastAsia"/>
                <w:sz w:val="24"/>
                <w:szCs w:val="24"/>
              </w:rPr>
              <w:t>要素分析。</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6.</w:t>
            </w:r>
            <w:r>
              <w:rPr>
                <w:rFonts w:ascii="仿宋_GB2312" w:eastAsia="仿宋_GB2312" w:hAnsiTheme="minorEastAsia" w:hint="eastAsia"/>
                <w:sz w:val="24"/>
                <w:szCs w:val="24"/>
              </w:rPr>
              <w:t>是否针对拟替代项目利用资源需求开展区域气候资源分析</w:t>
            </w:r>
            <w:r>
              <w:rPr>
                <w:rFonts w:ascii="仿宋_GB2312" w:eastAsia="仿宋_GB2312" w:hAnsiTheme="minorEastAsia" w:hint="eastAsia"/>
                <w:sz w:val="24"/>
                <w:szCs w:val="24"/>
              </w:rPr>
              <w:t>包括风能、太阳能资源分析。</w:t>
            </w:r>
          </w:p>
        </w:tc>
      </w:tr>
      <w:tr w:rsidTr="00A35507">
        <w:tblPrEx>
          <w:tblW w:w="10207" w:type="dxa"/>
          <w:tblInd w:w="-176" w:type="dxa"/>
          <w:tblLook w:val="04A0"/>
        </w:tblPrEx>
        <w:trPr>
          <w:trHeight w:val="90"/>
        </w:trPr>
        <w:tc>
          <w:tcPr>
            <w:tcW w:w="714" w:type="dxa"/>
            <w:vMerge/>
            <w:vAlign w:val="center"/>
          </w:tcPr>
          <w:p w:rsidR="00806C2C">
            <w:pPr>
              <w:jc w:val="center"/>
              <w:rPr>
                <w:rFonts w:ascii="仿宋_GB2312" w:eastAsia="仿宋_GB2312" w:hAnsiTheme="minorEastAsia"/>
                <w:sz w:val="24"/>
                <w:szCs w:val="24"/>
              </w:rPr>
            </w:pPr>
          </w:p>
        </w:tc>
        <w:tc>
          <w:tcPr>
            <w:tcW w:w="1996" w:type="dxa"/>
            <w:vMerge/>
            <w:vAlign w:val="center"/>
          </w:tcPr>
          <w:p w:rsidR="00806C2C">
            <w:pPr>
              <w:jc w:val="center"/>
              <w:rPr>
                <w:rFonts w:ascii="仿宋_GB2312" w:eastAsia="仿宋_GB2312" w:hAnsiTheme="minorEastAsia"/>
                <w:sz w:val="24"/>
                <w:szCs w:val="24"/>
              </w:rPr>
            </w:pPr>
          </w:p>
        </w:tc>
        <w:tc>
          <w:tcPr>
            <w:tcW w:w="7497" w:type="dxa"/>
            <w:vAlign w:val="center"/>
          </w:tcPr>
          <w:p w:rsidR="00806C2C">
            <w:pPr>
              <w:jc w:val="left"/>
              <w:rPr>
                <w:rFonts w:ascii="仿宋_GB2312" w:eastAsia="仿宋_GB2312" w:hAnsiTheme="minorEastAsia"/>
                <w:b/>
                <w:bCs/>
                <w:sz w:val="24"/>
                <w:szCs w:val="24"/>
              </w:rPr>
            </w:pPr>
            <w:r>
              <w:rPr>
                <w:rFonts w:ascii="仿宋_GB2312" w:eastAsia="仿宋_GB2312" w:hAnsiTheme="minorEastAsia" w:hint="eastAsia"/>
                <w:b/>
                <w:bCs/>
                <w:sz w:val="24"/>
                <w:szCs w:val="24"/>
              </w:rPr>
              <w:t>（四）方法审查</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审查报告中的技术方法是否符合规范要求。</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1.</w:t>
            </w:r>
            <w:r>
              <w:rPr>
                <w:rFonts w:ascii="仿宋_GB2312" w:eastAsia="仿宋_GB2312" w:hAnsiTheme="minorEastAsia" w:hint="eastAsia"/>
                <w:sz w:val="24"/>
                <w:szCs w:val="24"/>
              </w:rPr>
              <w:t>设计风速、设计气温是否采用极值Ⅰ分布进行推算。</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2.</w:t>
            </w:r>
            <w:r>
              <w:rPr>
                <w:rFonts w:ascii="仿宋_GB2312" w:eastAsia="仿宋_GB2312" w:hAnsiTheme="minorEastAsia" w:hint="eastAsia"/>
                <w:sz w:val="24"/>
                <w:szCs w:val="24"/>
              </w:rPr>
              <w:t>设计降水是否采用</w:t>
            </w:r>
            <w:r>
              <w:rPr>
                <w:rFonts w:ascii="仿宋_GB2312" w:eastAsia="仿宋_GB2312" w:hAnsiTheme="minorEastAsia" w:hint="eastAsia"/>
                <w:sz w:val="24"/>
                <w:szCs w:val="24"/>
              </w:rPr>
              <w:t>P-</w:t>
            </w:r>
            <w:r>
              <w:rPr>
                <w:rFonts w:ascii="仿宋_GB2312" w:eastAsia="仿宋_GB2312" w:hAnsiTheme="minorEastAsia" w:hint="eastAsia"/>
                <w:sz w:val="24"/>
                <w:szCs w:val="24"/>
              </w:rPr>
              <w:t>Ⅲ型分布进行推算。</w:t>
            </w:r>
          </w:p>
          <w:p w:rsidR="00806C2C">
            <w:pPr>
              <w:pStyle w:val="CommentTex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在关键气象参数推算过程中，是否对所选择的概率拟合函数进行合理性验证。</w:t>
            </w:r>
          </w:p>
          <w:p w:rsidR="00806C2C">
            <w:pPr>
              <w:pStyle w:val="CommentText"/>
              <w:rPr>
                <w:rFonts w:ascii="仿宋_GB2312" w:eastAsia="仿宋_GB2312" w:hAnsiTheme="minorEastAsia"/>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是否把</w:t>
            </w:r>
            <w:r>
              <w:rPr>
                <w:rFonts w:ascii="仿宋_GB2312" w:eastAsia="仿宋_GB2312" w:hAnsi="仿宋_GB2312" w:cs="仿宋_GB2312" w:hint="eastAsia"/>
                <w:sz w:val="24"/>
                <w:szCs w:val="24"/>
              </w:rPr>
              <w:t>参证站</w:t>
            </w:r>
            <w:r>
              <w:rPr>
                <w:rFonts w:ascii="仿宋_GB2312" w:eastAsia="仿宋_GB2312" w:hAnsi="仿宋_GB2312" w:cs="仿宋_GB2312" w:hint="eastAsia"/>
                <w:sz w:val="24"/>
                <w:szCs w:val="24"/>
              </w:rPr>
              <w:t>的推算结果移植到产业园，移植方法是否科学合理。</w:t>
            </w:r>
          </w:p>
        </w:tc>
      </w:tr>
      <w:tr w:rsidTr="00A35507">
        <w:tblPrEx>
          <w:tblW w:w="10207" w:type="dxa"/>
          <w:tblInd w:w="-176" w:type="dxa"/>
          <w:tblLook w:val="04A0"/>
        </w:tblPrEx>
        <w:trPr>
          <w:trHeight w:val="90"/>
        </w:trPr>
        <w:tc>
          <w:tcPr>
            <w:tcW w:w="714" w:type="dxa"/>
            <w:vMerge/>
            <w:vAlign w:val="center"/>
          </w:tcPr>
          <w:p w:rsidR="00806C2C">
            <w:pPr>
              <w:jc w:val="center"/>
              <w:rPr>
                <w:rFonts w:ascii="仿宋_GB2312" w:eastAsia="仿宋_GB2312" w:hAnsiTheme="minorEastAsia"/>
                <w:sz w:val="24"/>
                <w:szCs w:val="24"/>
              </w:rPr>
            </w:pPr>
          </w:p>
        </w:tc>
        <w:tc>
          <w:tcPr>
            <w:tcW w:w="1996" w:type="dxa"/>
            <w:vMerge/>
            <w:vAlign w:val="center"/>
          </w:tcPr>
          <w:p w:rsidR="00806C2C">
            <w:pPr>
              <w:jc w:val="center"/>
              <w:rPr>
                <w:rFonts w:ascii="仿宋_GB2312" w:eastAsia="仿宋_GB2312" w:hAnsiTheme="minorEastAsia"/>
                <w:sz w:val="24"/>
                <w:szCs w:val="24"/>
              </w:rPr>
            </w:pPr>
          </w:p>
        </w:tc>
        <w:tc>
          <w:tcPr>
            <w:tcW w:w="7497" w:type="dxa"/>
            <w:vAlign w:val="center"/>
          </w:tcPr>
          <w:p w:rsidR="00806C2C">
            <w:pPr>
              <w:jc w:val="left"/>
              <w:rPr>
                <w:rFonts w:ascii="仿宋_GB2312" w:eastAsia="仿宋_GB2312" w:hAnsiTheme="minorEastAsia"/>
                <w:b/>
                <w:bCs/>
                <w:sz w:val="24"/>
                <w:szCs w:val="24"/>
              </w:rPr>
            </w:pPr>
            <w:r>
              <w:rPr>
                <w:rFonts w:ascii="仿宋_GB2312" w:eastAsia="仿宋_GB2312" w:hAnsiTheme="minorEastAsia" w:hint="eastAsia"/>
                <w:b/>
                <w:bCs/>
                <w:sz w:val="24"/>
                <w:szCs w:val="24"/>
              </w:rPr>
              <w:t>（五</w:t>
            </w:r>
            <w:r>
              <w:rPr>
                <w:rFonts w:ascii="仿宋_GB2312" w:eastAsia="仿宋_GB2312" w:hAnsiTheme="minorEastAsia"/>
                <w:b/>
                <w:bCs/>
                <w:sz w:val="24"/>
                <w:szCs w:val="24"/>
              </w:rPr>
              <w:t>）</w:t>
            </w:r>
            <w:r>
              <w:rPr>
                <w:rFonts w:ascii="仿宋_GB2312" w:eastAsia="仿宋_GB2312" w:hAnsiTheme="minorEastAsia" w:hint="eastAsia"/>
                <w:b/>
                <w:bCs/>
                <w:sz w:val="24"/>
                <w:szCs w:val="24"/>
              </w:rPr>
              <w:t>结论审查</w:t>
            </w:r>
          </w:p>
          <w:p w:rsidR="00806C2C">
            <w:pPr>
              <w:jc w:val="left"/>
              <w:rPr>
                <w:rFonts w:ascii="仿宋_GB2312" w:eastAsia="仿宋_GB2312" w:hAnsi="仿宋_GB2312" w:cs="仿宋_GB2312"/>
                <w:color w:val="0000FF"/>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气候要素、气候极值统计分析结果及参数推算结果是否正确。</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是否明确在该区域开发建设在气候条件上是否适宜。采取合理抗风、治涝、防雷等措施后能否消除或减轻灾害风险至可接受地步。</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是否明确区域气候资源条件是否满足风能、太阳能、建筑热环境等资源利用需求。</w:t>
            </w:r>
          </w:p>
          <w:p w:rsidR="00806C2C">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是否针对重大基础设施及气候资源利用项目等拟替代项目，提出政策及技术上约束性或指引性措施或指标。</w:t>
            </w:r>
          </w:p>
        </w:tc>
      </w:tr>
      <w:tr w:rsidTr="00A35507">
        <w:tblPrEx>
          <w:tblW w:w="10207" w:type="dxa"/>
          <w:tblInd w:w="-176" w:type="dxa"/>
          <w:tblLook w:val="04A0"/>
        </w:tblPrEx>
        <w:trPr>
          <w:trHeight w:val="90"/>
        </w:trPr>
        <w:tc>
          <w:tcPr>
            <w:tcW w:w="714" w:type="dxa"/>
            <w:vMerge/>
            <w:vAlign w:val="center"/>
          </w:tcPr>
          <w:p w:rsidR="00806C2C">
            <w:pPr>
              <w:jc w:val="center"/>
              <w:rPr>
                <w:rFonts w:ascii="仿宋_GB2312" w:eastAsia="仿宋_GB2312" w:hAnsiTheme="minorEastAsia"/>
                <w:sz w:val="24"/>
                <w:szCs w:val="24"/>
              </w:rPr>
            </w:pPr>
          </w:p>
        </w:tc>
        <w:tc>
          <w:tcPr>
            <w:tcW w:w="1996" w:type="dxa"/>
            <w:vMerge/>
            <w:vAlign w:val="center"/>
          </w:tcPr>
          <w:p w:rsidR="00806C2C">
            <w:pPr>
              <w:jc w:val="center"/>
              <w:rPr>
                <w:rFonts w:ascii="仿宋_GB2312" w:eastAsia="仿宋_GB2312" w:hAnsiTheme="minorEastAsia"/>
                <w:sz w:val="24"/>
                <w:szCs w:val="24"/>
              </w:rPr>
            </w:pPr>
          </w:p>
        </w:tc>
        <w:tc>
          <w:tcPr>
            <w:tcW w:w="7497" w:type="dxa"/>
            <w:vAlign w:val="center"/>
          </w:tcPr>
          <w:p w:rsidR="00806C2C">
            <w:pPr>
              <w:jc w:val="left"/>
              <w:rPr>
                <w:rFonts w:ascii="仿宋_GB2312" w:eastAsia="仿宋_GB2312" w:hAnsiTheme="minorEastAsia"/>
                <w:b/>
                <w:bCs/>
                <w:sz w:val="24"/>
                <w:szCs w:val="24"/>
              </w:rPr>
            </w:pPr>
            <w:r>
              <w:rPr>
                <w:rFonts w:ascii="仿宋_GB2312" w:eastAsia="仿宋_GB2312" w:hAnsiTheme="minorEastAsia" w:hint="eastAsia"/>
                <w:b/>
                <w:bCs/>
                <w:sz w:val="24"/>
                <w:szCs w:val="24"/>
              </w:rPr>
              <w:t>（六</w:t>
            </w:r>
            <w:r>
              <w:rPr>
                <w:rFonts w:ascii="仿宋_GB2312" w:eastAsia="仿宋_GB2312" w:hAnsiTheme="minorEastAsia"/>
                <w:b/>
                <w:bCs/>
                <w:sz w:val="24"/>
                <w:szCs w:val="24"/>
              </w:rPr>
              <w:t>）</w:t>
            </w:r>
            <w:r>
              <w:rPr>
                <w:rFonts w:ascii="仿宋_GB2312" w:eastAsia="仿宋_GB2312" w:hAnsiTheme="minorEastAsia" w:hint="eastAsia"/>
                <w:b/>
                <w:bCs/>
                <w:sz w:val="24"/>
                <w:szCs w:val="24"/>
              </w:rPr>
              <w:t>编排格式审查</w:t>
            </w:r>
          </w:p>
          <w:p w:rsidR="00806C2C">
            <w:pPr>
              <w:pStyle w:val="CommentText"/>
              <w:rPr>
                <w:rFonts w:ascii="仿宋_GB2312" w:eastAsia="仿宋_GB2312" w:hAnsiTheme="minorEastAsia"/>
                <w:sz w:val="24"/>
                <w:szCs w:val="24"/>
              </w:rPr>
            </w:pPr>
            <w:r>
              <w:rPr>
                <w:rFonts w:ascii="仿宋_GB2312" w:eastAsia="仿宋_GB2312" w:hAnsi="仿宋_GB2312" w:cs="仿宋_GB2312" w:hint="eastAsia"/>
                <w:sz w:val="24"/>
                <w:szCs w:val="24"/>
              </w:rPr>
              <w:t>报告</w:t>
            </w:r>
            <w:r>
              <w:rPr>
                <w:rFonts w:ascii="仿宋_GB2312" w:eastAsia="仿宋_GB2312" w:hAnsi="仿宋_GB2312" w:cs="仿宋_GB2312" w:hint="eastAsia"/>
                <w:bCs/>
                <w:sz w:val="24"/>
                <w:szCs w:val="24"/>
              </w:rPr>
              <w:t>编排格式是否符合</w:t>
            </w:r>
            <w:r>
              <w:rPr>
                <w:rFonts w:ascii="仿宋_GB2312" w:eastAsia="仿宋_GB2312" w:hAnsi="仿宋_GB2312" w:cs="仿宋_GB2312" w:hint="eastAsia"/>
                <w:sz w:val="24"/>
                <w:szCs w:val="24"/>
              </w:rPr>
              <w:t>QX/T 423-2018</w:t>
            </w:r>
            <w:r>
              <w:rPr>
                <w:rFonts w:ascii="仿宋_GB2312" w:eastAsia="仿宋_GB2312" w:hAnsi="仿宋_GB2312" w:cs="仿宋_GB2312" w:hint="eastAsia"/>
                <w:sz w:val="24"/>
                <w:szCs w:val="24"/>
              </w:rPr>
              <w:t>《气候可行性论证规范</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报告编制》附录</w:t>
            </w: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“气候可行性论证报告主要内容编排格式”的要求。</w:t>
            </w:r>
          </w:p>
        </w:tc>
      </w:tr>
      <w:tr w:rsidTr="00A35507">
        <w:tblPrEx>
          <w:tblW w:w="10207" w:type="dxa"/>
          <w:tblInd w:w="-176" w:type="dxa"/>
          <w:tblLook w:val="04A0"/>
        </w:tblPrEx>
        <w:trPr>
          <w:trHeight w:val="90"/>
        </w:trPr>
        <w:tc>
          <w:tcPr>
            <w:tcW w:w="714" w:type="dxa"/>
            <w:vAlign w:val="center"/>
          </w:tcPr>
          <w:p w:rsidR="00806C2C">
            <w:pPr>
              <w:jc w:val="center"/>
              <w:rPr>
                <w:rFonts w:ascii="仿宋_GB2312" w:eastAsia="仿宋_GB2312" w:hAnsiTheme="minorEastAsia"/>
                <w:sz w:val="24"/>
                <w:szCs w:val="24"/>
              </w:rPr>
            </w:pPr>
            <w:r>
              <w:rPr>
                <w:rFonts w:ascii="仿宋_GB2312" w:eastAsia="仿宋_GB2312" w:hAnsiTheme="minorEastAsia" w:hint="eastAsia"/>
                <w:b/>
                <w:bCs/>
                <w:sz w:val="24"/>
                <w:szCs w:val="24"/>
              </w:rPr>
              <w:t>三</w:t>
            </w:r>
          </w:p>
        </w:tc>
        <w:tc>
          <w:tcPr>
            <w:tcW w:w="1996" w:type="dxa"/>
            <w:vAlign w:val="center"/>
          </w:tcPr>
          <w:p w:rsidR="00806C2C">
            <w:pPr>
              <w:jc w:val="center"/>
              <w:rPr>
                <w:rFonts w:ascii="仿宋_GB2312" w:eastAsia="仿宋_GB2312" w:hAnsiTheme="minorEastAsia"/>
                <w:sz w:val="24"/>
                <w:szCs w:val="24"/>
              </w:rPr>
            </w:pPr>
            <w:r>
              <w:rPr>
                <w:rFonts w:ascii="仿宋_GB2312" w:eastAsia="仿宋_GB2312" w:hAnsiTheme="minorEastAsia" w:hint="eastAsia"/>
                <w:b/>
                <w:bCs/>
                <w:sz w:val="24"/>
                <w:szCs w:val="24"/>
              </w:rPr>
              <w:t>评审</w:t>
            </w:r>
            <w:r>
              <w:rPr>
                <w:rFonts w:ascii="仿宋_GB2312" w:eastAsia="仿宋_GB2312" w:hAnsiTheme="minorEastAsia" w:hint="eastAsia"/>
                <w:b/>
                <w:bCs/>
                <w:sz w:val="24"/>
                <w:szCs w:val="24"/>
              </w:rPr>
              <w:t>结果（评审通过或评审不通过）</w:t>
            </w:r>
          </w:p>
        </w:tc>
        <w:tc>
          <w:tcPr>
            <w:tcW w:w="7497" w:type="dxa"/>
            <w:vAlign w:val="center"/>
          </w:tcPr>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1.</w:t>
            </w:r>
            <w:r>
              <w:rPr>
                <w:rFonts w:ascii="仿宋_GB2312" w:eastAsia="仿宋_GB2312" w:hAnsiTheme="minorEastAsia" w:hint="eastAsia"/>
                <w:sz w:val="24"/>
                <w:szCs w:val="24"/>
              </w:rPr>
              <w:t>评审意见应当涵盖上述审查内容。</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2.</w:t>
            </w:r>
            <w:r>
              <w:rPr>
                <w:rFonts w:ascii="仿宋_GB2312" w:eastAsia="仿宋_GB2312" w:hAnsiTheme="minorEastAsia" w:hint="eastAsia"/>
                <w:sz w:val="24"/>
                <w:szCs w:val="24"/>
              </w:rPr>
              <w:t>评审成员三分之二以上同意通过的，为评审通过。否则，为评审不通过。</w:t>
            </w:r>
          </w:p>
          <w:p w:rsidR="00806C2C">
            <w:pPr>
              <w:jc w:val="left"/>
              <w:rPr>
                <w:rFonts w:ascii="仿宋_GB2312" w:eastAsia="仿宋_GB2312" w:hAnsiTheme="minorEastAsia"/>
                <w:sz w:val="24"/>
                <w:szCs w:val="24"/>
              </w:rPr>
            </w:pPr>
            <w:r>
              <w:rPr>
                <w:rFonts w:ascii="仿宋_GB2312" w:eastAsia="仿宋_GB2312" w:hAnsiTheme="minorEastAsia" w:hint="eastAsia"/>
                <w:sz w:val="24"/>
                <w:szCs w:val="24"/>
              </w:rPr>
              <w:t>3.</w:t>
            </w:r>
            <w:r>
              <w:rPr>
                <w:rFonts w:ascii="仿宋_GB2312" w:eastAsia="仿宋_GB2312" w:hAnsiTheme="minorEastAsia" w:hint="eastAsia"/>
                <w:sz w:val="24"/>
                <w:szCs w:val="24"/>
              </w:rPr>
              <w:t>评审小组认为区域性气候可行性论证报告部分内容有误但不影响论证结论，需要修改的，应当在评审意见中予以明确指出并给出修改时限。</w:t>
            </w:r>
            <w:r>
              <w:rPr>
                <w:rFonts w:ascii="仿宋_GB2312" w:eastAsia="仿宋_GB2312" w:hAnsiTheme="minorEastAsia" w:hint="eastAsia"/>
                <w:sz w:val="24"/>
                <w:szCs w:val="24"/>
              </w:rPr>
              <w:t>论证</w:t>
            </w:r>
            <w:r>
              <w:rPr>
                <w:rFonts w:ascii="仿宋_GB2312" w:eastAsia="仿宋_GB2312" w:hAnsiTheme="minorEastAsia" w:hint="eastAsia"/>
                <w:sz w:val="24"/>
                <w:szCs w:val="24"/>
              </w:rPr>
              <w:t>机构修改后报请评审小组确认。评审小组确认无误后，方可出具评审通过的意见。</w:t>
            </w:r>
          </w:p>
        </w:tc>
      </w:tr>
      <w:tr w:rsidTr="00A35507">
        <w:tblPrEx>
          <w:tblW w:w="10207" w:type="dxa"/>
          <w:tblInd w:w="-176" w:type="dxa"/>
          <w:tblLook w:val="04A0"/>
        </w:tblPrEx>
        <w:trPr>
          <w:trHeight w:val="90"/>
        </w:trPr>
        <w:tc>
          <w:tcPr>
            <w:tcW w:w="714" w:type="dxa"/>
            <w:vAlign w:val="center"/>
          </w:tcPr>
          <w:p w:rsidR="00806C2C" w:rsidP="00A35507">
            <w:pPr>
              <w:spacing w:line="480" w:lineRule="auto"/>
              <w:jc w:val="center"/>
              <w:rPr>
                <w:rFonts w:ascii="仿宋_GB2312" w:eastAsia="仿宋_GB2312" w:hAnsiTheme="minorEastAsia"/>
                <w:sz w:val="24"/>
                <w:szCs w:val="24"/>
              </w:rPr>
            </w:pPr>
            <w:r>
              <w:rPr>
                <w:rFonts w:ascii="仿宋_GB2312" w:eastAsia="仿宋_GB2312" w:hAnsiTheme="minorEastAsia" w:hint="eastAsia"/>
                <w:b/>
                <w:bCs/>
                <w:sz w:val="24"/>
                <w:szCs w:val="24"/>
              </w:rPr>
              <w:t>四</w:t>
            </w:r>
          </w:p>
        </w:tc>
        <w:tc>
          <w:tcPr>
            <w:tcW w:w="1996" w:type="dxa"/>
            <w:vAlign w:val="center"/>
          </w:tcPr>
          <w:p w:rsidR="00806C2C" w:rsidP="00A35507">
            <w:pPr>
              <w:spacing w:line="480" w:lineRule="auto"/>
              <w:jc w:val="center"/>
              <w:rPr>
                <w:rFonts w:ascii="仿宋_GB2312" w:eastAsia="仿宋_GB2312" w:hAnsiTheme="minorEastAsia"/>
                <w:b/>
                <w:bCs/>
                <w:sz w:val="24"/>
                <w:szCs w:val="24"/>
              </w:rPr>
            </w:pPr>
            <w:r>
              <w:rPr>
                <w:rFonts w:ascii="仿宋_GB2312" w:eastAsia="仿宋_GB2312" w:hAnsiTheme="minorEastAsia" w:hint="eastAsia"/>
                <w:b/>
                <w:bCs/>
                <w:sz w:val="24"/>
                <w:szCs w:val="24"/>
              </w:rPr>
              <w:t>评审意见</w:t>
            </w:r>
          </w:p>
        </w:tc>
        <w:tc>
          <w:tcPr>
            <w:tcW w:w="7497" w:type="dxa"/>
            <w:vAlign w:val="center"/>
          </w:tcPr>
          <w:p w:rsidR="00806C2C" w:rsidP="00A35507">
            <w:pPr>
              <w:spacing w:line="480" w:lineRule="auto"/>
              <w:jc w:val="left"/>
              <w:rPr>
                <w:rFonts w:ascii="仿宋_GB2312" w:eastAsia="仿宋_GB2312" w:hAnsiTheme="minorEastAsia"/>
                <w:sz w:val="24"/>
                <w:szCs w:val="24"/>
              </w:rPr>
            </w:pPr>
            <w:r>
              <w:rPr>
                <w:rFonts w:ascii="仿宋_GB2312" w:eastAsia="仿宋_GB2312" w:hAnsiTheme="minorEastAsia" w:hint="eastAsia"/>
                <w:sz w:val="24"/>
                <w:szCs w:val="24"/>
              </w:rPr>
              <w:t>评审小组提交的由评审小组成员签字的书面评审意见。</w:t>
            </w:r>
          </w:p>
        </w:tc>
      </w:tr>
      <w:tr w:rsidTr="00A35507">
        <w:tblPrEx>
          <w:tblW w:w="10207" w:type="dxa"/>
          <w:tblInd w:w="-176" w:type="dxa"/>
          <w:tblLook w:val="04A0"/>
        </w:tblPrEx>
        <w:trPr>
          <w:trHeight w:val="1954"/>
        </w:trPr>
        <w:tc>
          <w:tcPr>
            <w:tcW w:w="714" w:type="dxa"/>
            <w:vAlign w:val="center"/>
          </w:tcPr>
          <w:p w:rsidR="00806C2C">
            <w:pPr>
              <w:jc w:val="center"/>
              <w:rPr>
                <w:rFonts w:ascii="仿宋_GB2312" w:eastAsia="仿宋_GB2312" w:hAnsiTheme="minorEastAsia"/>
                <w:sz w:val="24"/>
                <w:szCs w:val="24"/>
              </w:rPr>
            </w:pPr>
            <w:r>
              <w:rPr>
                <w:rFonts w:ascii="仿宋_GB2312" w:eastAsia="仿宋_GB2312" w:hAnsiTheme="minorEastAsia" w:hint="eastAsia"/>
                <w:b/>
                <w:bCs/>
                <w:sz w:val="24"/>
                <w:szCs w:val="24"/>
              </w:rPr>
              <w:t>五</w:t>
            </w:r>
          </w:p>
        </w:tc>
        <w:tc>
          <w:tcPr>
            <w:tcW w:w="1996" w:type="dxa"/>
            <w:vAlign w:val="center"/>
          </w:tcPr>
          <w:p w:rsidR="00806C2C">
            <w:pPr>
              <w:jc w:val="center"/>
              <w:rPr>
                <w:rFonts w:ascii="仿宋_GB2312" w:eastAsia="仿宋_GB2312" w:hAnsiTheme="minorEastAsia"/>
                <w:b/>
                <w:bCs/>
                <w:sz w:val="24"/>
                <w:szCs w:val="24"/>
              </w:rPr>
            </w:pPr>
            <w:r>
              <w:rPr>
                <w:rFonts w:ascii="仿宋_GB2312" w:eastAsia="仿宋_GB2312" w:hAnsiTheme="minorEastAsia" w:hint="eastAsia"/>
                <w:b/>
                <w:bCs/>
                <w:sz w:val="24"/>
                <w:szCs w:val="24"/>
              </w:rPr>
              <w:t>省</w:t>
            </w:r>
            <w:r>
              <w:rPr>
                <w:rFonts w:ascii="仿宋_GB2312" w:eastAsia="仿宋_GB2312" w:hAnsiTheme="minorEastAsia" w:hint="eastAsia"/>
                <w:b/>
                <w:bCs/>
                <w:sz w:val="24"/>
                <w:szCs w:val="24"/>
              </w:rPr>
              <w:t>气象主管机构将评审意见函告论证</w:t>
            </w:r>
            <w:r>
              <w:rPr>
                <w:rFonts w:ascii="仿宋_GB2312" w:eastAsia="仿宋_GB2312" w:hAnsiTheme="minorEastAsia" w:hint="eastAsia"/>
                <w:b/>
                <w:bCs/>
                <w:sz w:val="24"/>
                <w:szCs w:val="24"/>
              </w:rPr>
              <w:t>机构</w:t>
            </w:r>
            <w:r>
              <w:rPr>
                <w:rFonts w:ascii="仿宋_GB2312" w:eastAsia="仿宋_GB2312" w:hAnsiTheme="minorEastAsia" w:hint="eastAsia"/>
                <w:b/>
                <w:bCs/>
                <w:sz w:val="24"/>
                <w:szCs w:val="24"/>
              </w:rPr>
              <w:t>，同时抄送论证区域所在地的气象主管机构</w:t>
            </w:r>
          </w:p>
        </w:tc>
        <w:tc>
          <w:tcPr>
            <w:tcW w:w="7497" w:type="dxa"/>
            <w:vAlign w:val="center"/>
          </w:tcPr>
          <w:p w:rsidR="00806C2C">
            <w:pPr>
              <w:jc w:val="left"/>
              <w:rPr>
                <w:rFonts w:ascii="仿宋_GB2312" w:eastAsia="仿宋_GB2312" w:hAnsiTheme="minorEastAsia"/>
                <w:sz w:val="24"/>
                <w:szCs w:val="24"/>
              </w:rPr>
            </w:pPr>
          </w:p>
        </w:tc>
      </w:tr>
    </w:tbl>
    <w:p w:rsidR="00806C2C">
      <w:pPr>
        <w:rPr>
          <w:rFonts w:ascii="仿宋_GB2312" w:eastAsia="仿宋_GB2312"/>
          <w:bCs/>
          <w:sz w:val="24"/>
          <w:szCs w:val="24"/>
        </w:rPr>
      </w:pPr>
      <w:r>
        <w:rPr>
          <w:rFonts w:ascii="仿宋_GB2312" w:eastAsia="仿宋_GB2312" w:hint="eastAsia"/>
          <w:bCs/>
          <w:sz w:val="24"/>
          <w:szCs w:val="24"/>
        </w:rPr>
        <w:t>备注：表中区域性气候可行性论证执行标准，如有现行国家或气象行业标准的，应执行现行标准。</w:t>
      </w:r>
      <w:bookmarkStart w:id="0" w:name="_GoBack"/>
      <w:bookmarkEnd w:id="0"/>
    </w:p>
    <w:sectPr w:rsidSect="00A35507">
      <w:footerReference w:type="even" r:id="rId5"/>
      <w:footerReference w:type="default" r:id="rId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507" w:rsidRPr="00A35507" w:rsidP="00A35507">
    <w:pPr>
      <w:tabs>
        <w:tab w:val="center" w:pos="4153"/>
        <w:tab w:val="right" w:pos="8306"/>
      </w:tabs>
      <w:suppressAutoHyphens/>
      <w:snapToGrid w:val="0"/>
      <w:jc w:val="left"/>
      <w:rPr>
        <w:rFonts w:ascii="Calibri" w:eastAsia="宋体" w:hAnsi="Calibri" w:cs="Times New Roman"/>
        <w:sz w:val="28"/>
        <w:szCs w:val="24"/>
      </w:rPr>
    </w:pPr>
    <w:r w:rsidRPr="00A35507">
      <w:rPr>
        <w:rFonts w:ascii="Calibri" w:eastAsia="宋体" w:hAnsi="Calibri" w:cs="Times New Roman" w:hint="eastAsia"/>
        <w:sz w:val="28"/>
        <w:szCs w:val="24"/>
      </w:rPr>
      <w:t>—</w:t>
    </w:r>
    <w:r w:rsidRPr="00A35507">
      <w:rPr>
        <w:rFonts w:ascii="Calibri" w:eastAsia="宋体" w:hAnsi="Calibri" w:cs="Times New Roman" w:hint="eastAsia"/>
        <w:sz w:val="28"/>
        <w:szCs w:val="24"/>
      </w:rPr>
      <w:t xml:space="preserve"> </w:t>
    </w:r>
    <w:r w:rsidRPr="00A35507">
      <w:rPr>
        <w:rFonts w:ascii="宋体" w:eastAsia="宋体" w:hAnsi="宋体" w:cs="Times New Roman"/>
        <w:sz w:val="28"/>
        <w:szCs w:val="24"/>
      </w:rPr>
      <w:fldChar w:fldCharType="begin"/>
    </w:r>
    <w:r w:rsidRPr="00A35507">
      <w:rPr>
        <w:rFonts w:ascii="宋体" w:eastAsia="宋体" w:hAnsi="宋体" w:cs="Times New Roman"/>
        <w:sz w:val="28"/>
        <w:szCs w:val="24"/>
      </w:rPr>
      <w:instrText xml:space="preserve">PAGE  </w:instrText>
    </w:r>
    <w:r w:rsidRPr="00A35507">
      <w:rPr>
        <w:rFonts w:ascii="宋体" w:eastAsia="宋体" w:hAnsi="宋体" w:cs="Times New Roman"/>
        <w:sz w:val="28"/>
        <w:szCs w:val="24"/>
      </w:rPr>
      <w:fldChar w:fldCharType="separate"/>
    </w:r>
    <w:r>
      <w:rPr>
        <w:rFonts w:ascii="宋体" w:eastAsia="宋体" w:hAnsi="宋体" w:cs="Times New Roman"/>
        <w:noProof/>
        <w:sz w:val="28"/>
        <w:szCs w:val="24"/>
      </w:rPr>
      <w:t>2</w:t>
    </w:r>
    <w:r w:rsidRPr="00A35507">
      <w:rPr>
        <w:rFonts w:ascii="宋体" w:eastAsia="宋体" w:hAnsi="宋体" w:cs="Times New Roman"/>
        <w:sz w:val="28"/>
        <w:szCs w:val="24"/>
      </w:rPr>
      <w:fldChar w:fldCharType="end"/>
    </w:r>
    <w:r w:rsidRPr="00A35507">
      <w:rPr>
        <w:rFonts w:ascii="Calibri" w:eastAsia="宋体" w:hAnsi="Calibri" w:cs="Times New Roman" w:hint="eastAsia"/>
        <w:sz w:val="28"/>
        <w:szCs w:val="24"/>
      </w:rPr>
      <w:t xml:space="preserve"> </w:t>
    </w:r>
    <w:r w:rsidRPr="00A35507">
      <w:rPr>
        <w:rFonts w:ascii="Calibri" w:eastAsia="宋体" w:hAnsi="Calibri" w:cs="Times New Roman" w:hint="eastAsia"/>
        <w:sz w:val="28"/>
        <w:szCs w:val="24"/>
      </w:rPr>
      <w:t>—</w:t>
    </w:r>
  </w:p>
  <w:p w:rsidR="00A35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C2C">
    <w:pPr>
      <w:pStyle w:val="Footer"/>
      <w:jc w:val="center"/>
    </w:pPr>
  </w:p>
  <w:p w:rsidR="00A35507" w:rsidRPr="00A35507" w:rsidP="00A35507">
    <w:pPr>
      <w:tabs>
        <w:tab w:val="center" w:pos="4153"/>
        <w:tab w:val="right" w:pos="8306"/>
      </w:tabs>
      <w:suppressAutoHyphens/>
      <w:snapToGrid w:val="0"/>
      <w:ind w:firstLine="8540" w:firstLineChars="3050"/>
      <w:jc w:val="left"/>
      <w:rPr>
        <w:rFonts w:ascii="Calibri" w:eastAsia="宋体" w:hAnsi="Calibri" w:cs="Times New Roman"/>
        <w:sz w:val="28"/>
        <w:szCs w:val="24"/>
      </w:rPr>
    </w:pPr>
    <w:r w:rsidRPr="00A35507">
      <w:rPr>
        <w:rFonts w:ascii="Calibri" w:eastAsia="宋体" w:hAnsi="Calibri" w:cs="Times New Roman" w:hint="eastAsia"/>
        <w:sz w:val="28"/>
        <w:szCs w:val="24"/>
      </w:rPr>
      <w:t>—</w:t>
    </w:r>
    <w:r w:rsidRPr="00A35507">
      <w:rPr>
        <w:rFonts w:ascii="Calibri" w:eastAsia="宋体" w:hAnsi="Calibri" w:cs="Times New Roman" w:hint="eastAsia"/>
        <w:sz w:val="28"/>
        <w:szCs w:val="24"/>
      </w:rPr>
      <w:t xml:space="preserve"> </w:t>
    </w:r>
    <w:r w:rsidRPr="00A35507">
      <w:rPr>
        <w:rFonts w:ascii="宋体" w:eastAsia="宋体" w:hAnsi="宋体" w:cs="Times New Roman"/>
        <w:sz w:val="28"/>
        <w:szCs w:val="24"/>
      </w:rPr>
      <w:fldChar w:fldCharType="begin"/>
    </w:r>
    <w:r w:rsidRPr="00A35507">
      <w:rPr>
        <w:rFonts w:ascii="宋体" w:eastAsia="宋体" w:hAnsi="宋体" w:cs="Times New Roman"/>
        <w:sz w:val="28"/>
        <w:szCs w:val="24"/>
      </w:rPr>
      <w:instrText xml:space="preserve">PAGE  </w:instrText>
    </w:r>
    <w:r w:rsidRPr="00A35507">
      <w:rPr>
        <w:rFonts w:ascii="宋体" w:eastAsia="宋体" w:hAnsi="宋体" w:cs="Times New Roman"/>
        <w:sz w:val="28"/>
        <w:szCs w:val="24"/>
      </w:rPr>
      <w:fldChar w:fldCharType="separate"/>
    </w:r>
    <w:r>
      <w:rPr>
        <w:rFonts w:ascii="宋体" w:eastAsia="宋体" w:hAnsi="宋体" w:cs="Times New Roman"/>
        <w:noProof/>
        <w:sz w:val="28"/>
        <w:szCs w:val="24"/>
      </w:rPr>
      <w:t>1</w:t>
    </w:r>
    <w:r w:rsidRPr="00A35507">
      <w:rPr>
        <w:rFonts w:ascii="宋体" w:eastAsia="宋体" w:hAnsi="宋体" w:cs="Times New Roman"/>
        <w:sz w:val="28"/>
        <w:szCs w:val="24"/>
      </w:rPr>
      <w:fldChar w:fldCharType="end"/>
    </w:r>
    <w:r w:rsidRPr="00A35507">
      <w:rPr>
        <w:rFonts w:ascii="Calibri" w:eastAsia="宋体" w:hAnsi="Calibri" w:cs="Times New Roman" w:hint="eastAsia"/>
        <w:sz w:val="28"/>
        <w:szCs w:val="24"/>
      </w:rPr>
      <w:t xml:space="preserve"> </w:t>
    </w:r>
    <w:r w:rsidRPr="00A35507">
      <w:rPr>
        <w:rFonts w:ascii="Calibri" w:eastAsia="宋体" w:hAnsi="Calibri" w:cs="Times New Roman" w:hint="eastAsia"/>
        <w:sz w:val="28"/>
        <w:szCs w:val="24"/>
      </w:rPr>
      <w:t>—</w:t>
    </w:r>
  </w:p>
  <w:p w:rsidR="00806C2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4A"/>
    <w:rsid w:val="9176E926"/>
    <w:rsid w:val="BDFBFDF5"/>
    <w:rsid w:val="BF7FBF04"/>
    <w:rsid w:val="CB575D2D"/>
    <w:rsid w:val="D277864D"/>
    <w:rsid w:val="D9CEAA76"/>
    <w:rsid w:val="EF7FA67B"/>
    <w:rsid w:val="F6BF1113"/>
    <w:rsid w:val="F7AD65C3"/>
    <w:rsid w:val="FD6C2EE9"/>
    <w:rsid w:val="FF95EA05"/>
    <w:rsid w:val="00010A37"/>
    <w:rsid w:val="000111F0"/>
    <w:rsid w:val="00025861"/>
    <w:rsid w:val="0002662D"/>
    <w:rsid w:val="00031104"/>
    <w:rsid w:val="000345F7"/>
    <w:rsid w:val="00063492"/>
    <w:rsid w:val="000634EC"/>
    <w:rsid w:val="00090998"/>
    <w:rsid w:val="000B1348"/>
    <w:rsid w:val="000B64AC"/>
    <w:rsid w:val="000C7B25"/>
    <w:rsid w:val="000D5C5D"/>
    <w:rsid w:val="00117177"/>
    <w:rsid w:val="00124F10"/>
    <w:rsid w:val="00136379"/>
    <w:rsid w:val="0014539F"/>
    <w:rsid w:val="00146E8A"/>
    <w:rsid w:val="00150980"/>
    <w:rsid w:val="0015426C"/>
    <w:rsid w:val="00192D3A"/>
    <w:rsid w:val="001C3E2C"/>
    <w:rsid w:val="001C4ABE"/>
    <w:rsid w:val="001C606D"/>
    <w:rsid w:val="001D21E2"/>
    <w:rsid w:val="001E48F1"/>
    <w:rsid w:val="002111B0"/>
    <w:rsid w:val="00220E06"/>
    <w:rsid w:val="00232331"/>
    <w:rsid w:val="0024189F"/>
    <w:rsid w:val="002522B9"/>
    <w:rsid w:val="00273865"/>
    <w:rsid w:val="00276B4B"/>
    <w:rsid w:val="00290DFA"/>
    <w:rsid w:val="0029599A"/>
    <w:rsid w:val="002B3A05"/>
    <w:rsid w:val="002D5E57"/>
    <w:rsid w:val="002F3231"/>
    <w:rsid w:val="002F6983"/>
    <w:rsid w:val="00303E98"/>
    <w:rsid w:val="003208F0"/>
    <w:rsid w:val="00327A59"/>
    <w:rsid w:val="0033609A"/>
    <w:rsid w:val="00343BDB"/>
    <w:rsid w:val="00371CCB"/>
    <w:rsid w:val="00391CBD"/>
    <w:rsid w:val="0039205F"/>
    <w:rsid w:val="003A5C0F"/>
    <w:rsid w:val="003B5951"/>
    <w:rsid w:val="003D04B8"/>
    <w:rsid w:val="003F30B6"/>
    <w:rsid w:val="003F7B83"/>
    <w:rsid w:val="004008C1"/>
    <w:rsid w:val="00416558"/>
    <w:rsid w:val="00427FC3"/>
    <w:rsid w:val="00467F31"/>
    <w:rsid w:val="0047770D"/>
    <w:rsid w:val="004A0880"/>
    <w:rsid w:val="004A4714"/>
    <w:rsid w:val="004A6D51"/>
    <w:rsid w:val="004B72BC"/>
    <w:rsid w:val="0050189E"/>
    <w:rsid w:val="00526FD6"/>
    <w:rsid w:val="00530A71"/>
    <w:rsid w:val="00531ED6"/>
    <w:rsid w:val="0053691F"/>
    <w:rsid w:val="005755E5"/>
    <w:rsid w:val="00576480"/>
    <w:rsid w:val="00580730"/>
    <w:rsid w:val="005914D4"/>
    <w:rsid w:val="00595C85"/>
    <w:rsid w:val="005A17A4"/>
    <w:rsid w:val="005B7883"/>
    <w:rsid w:val="005B7CFB"/>
    <w:rsid w:val="005D1865"/>
    <w:rsid w:val="005E4DA0"/>
    <w:rsid w:val="006019EF"/>
    <w:rsid w:val="00612338"/>
    <w:rsid w:val="00625459"/>
    <w:rsid w:val="006340CD"/>
    <w:rsid w:val="00643F28"/>
    <w:rsid w:val="00647579"/>
    <w:rsid w:val="006526A8"/>
    <w:rsid w:val="0066352F"/>
    <w:rsid w:val="00674002"/>
    <w:rsid w:val="0067655F"/>
    <w:rsid w:val="006820AF"/>
    <w:rsid w:val="006869E7"/>
    <w:rsid w:val="006959C8"/>
    <w:rsid w:val="00695CC9"/>
    <w:rsid w:val="00697848"/>
    <w:rsid w:val="006B07BF"/>
    <w:rsid w:val="006B4D6E"/>
    <w:rsid w:val="006F6191"/>
    <w:rsid w:val="00703F47"/>
    <w:rsid w:val="00714C8C"/>
    <w:rsid w:val="00772ED5"/>
    <w:rsid w:val="007C1869"/>
    <w:rsid w:val="007C6460"/>
    <w:rsid w:val="007C65EF"/>
    <w:rsid w:val="007D6873"/>
    <w:rsid w:val="007E6DD4"/>
    <w:rsid w:val="00806C2C"/>
    <w:rsid w:val="00806D6E"/>
    <w:rsid w:val="00834573"/>
    <w:rsid w:val="00867D44"/>
    <w:rsid w:val="00870002"/>
    <w:rsid w:val="00890705"/>
    <w:rsid w:val="008A4525"/>
    <w:rsid w:val="008A7017"/>
    <w:rsid w:val="008B3450"/>
    <w:rsid w:val="008C11EC"/>
    <w:rsid w:val="008C223B"/>
    <w:rsid w:val="008C453E"/>
    <w:rsid w:val="008F4D22"/>
    <w:rsid w:val="0090329C"/>
    <w:rsid w:val="009049F9"/>
    <w:rsid w:val="009209BF"/>
    <w:rsid w:val="00946044"/>
    <w:rsid w:val="00946D82"/>
    <w:rsid w:val="00974198"/>
    <w:rsid w:val="00981358"/>
    <w:rsid w:val="00991FB9"/>
    <w:rsid w:val="009940C3"/>
    <w:rsid w:val="009954CC"/>
    <w:rsid w:val="009A0159"/>
    <w:rsid w:val="009B1696"/>
    <w:rsid w:val="009B60E8"/>
    <w:rsid w:val="009E1A81"/>
    <w:rsid w:val="009E744A"/>
    <w:rsid w:val="00A0725B"/>
    <w:rsid w:val="00A20B44"/>
    <w:rsid w:val="00A25098"/>
    <w:rsid w:val="00A25C05"/>
    <w:rsid w:val="00A35507"/>
    <w:rsid w:val="00A452DE"/>
    <w:rsid w:val="00A53A7D"/>
    <w:rsid w:val="00A55CCB"/>
    <w:rsid w:val="00A70F67"/>
    <w:rsid w:val="00A95638"/>
    <w:rsid w:val="00AA5AAB"/>
    <w:rsid w:val="00AB0525"/>
    <w:rsid w:val="00AB356C"/>
    <w:rsid w:val="00AC4FC3"/>
    <w:rsid w:val="00AC7604"/>
    <w:rsid w:val="00AD4C47"/>
    <w:rsid w:val="00AE401C"/>
    <w:rsid w:val="00B20AE3"/>
    <w:rsid w:val="00B22642"/>
    <w:rsid w:val="00B47E2C"/>
    <w:rsid w:val="00B52CC4"/>
    <w:rsid w:val="00B52FC8"/>
    <w:rsid w:val="00B57E12"/>
    <w:rsid w:val="00B705A5"/>
    <w:rsid w:val="00B93FE3"/>
    <w:rsid w:val="00B965B1"/>
    <w:rsid w:val="00BA280D"/>
    <w:rsid w:val="00BA59F1"/>
    <w:rsid w:val="00BB7BC2"/>
    <w:rsid w:val="00BC1CD4"/>
    <w:rsid w:val="00BD0687"/>
    <w:rsid w:val="00BD4791"/>
    <w:rsid w:val="00BE570D"/>
    <w:rsid w:val="00BF1EEE"/>
    <w:rsid w:val="00C067A8"/>
    <w:rsid w:val="00C148E3"/>
    <w:rsid w:val="00C15AE7"/>
    <w:rsid w:val="00C3079B"/>
    <w:rsid w:val="00C50912"/>
    <w:rsid w:val="00C55AA3"/>
    <w:rsid w:val="00C614D1"/>
    <w:rsid w:val="00C66D26"/>
    <w:rsid w:val="00C9449B"/>
    <w:rsid w:val="00CD4680"/>
    <w:rsid w:val="00CF366C"/>
    <w:rsid w:val="00CF3A20"/>
    <w:rsid w:val="00D05279"/>
    <w:rsid w:val="00D061C5"/>
    <w:rsid w:val="00D25F7F"/>
    <w:rsid w:val="00D31D5E"/>
    <w:rsid w:val="00D41D32"/>
    <w:rsid w:val="00D777A1"/>
    <w:rsid w:val="00D77FA7"/>
    <w:rsid w:val="00D818EE"/>
    <w:rsid w:val="00D90AC8"/>
    <w:rsid w:val="00D92EB3"/>
    <w:rsid w:val="00D94E7D"/>
    <w:rsid w:val="00D95A27"/>
    <w:rsid w:val="00DB5169"/>
    <w:rsid w:val="00DC091F"/>
    <w:rsid w:val="00DE023C"/>
    <w:rsid w:val="00DF1FD8"/>
    <w:rsid w:val="00E03FBC"/>
    <w:rsid w:val="00E20BEE"/>
    <w:rsid w:val="00E44827"/>
    <w:rsid w:val="00E6329D"/>
    <w:rsid w:val="00E8525B"/>
    <w:rsid w:val="00E87DD4"/>
    <w:rsid w:val="00ED0FED"/>
    <w:rsid w:val="00ED1986"/>
    <w:rsid w:val="00ED7DCD"/>
    <w:rsid w:val="00F00470"/>
    <w:rsid w:val="00F34880"/>
    <w:rsid w:val="00F64C6F"/>
    <w:rsid w:val="00F67467"/>
    <w:rsid w:val="00F81AED"/>
    <w:rsid w:val="00F839AF"/>
    <w:rsid w:val="00F90D81"/>
    <w:rsid w:val="041A7054"/>
    <w:rsid w:val="1673F8BD"/>
    <w:rsid w:val="1BF2191C"/>
    <w:rsid w:val="23D91DA3"/>
    <w:rsid w:val="25C51CFC"/>
    <w:rsid w:val="2DD57765"/>
    <w:rsid w:val="2E2F4A5C"/>
    <w:rsid w:val="2E850BDF"/>
    <w:rsid w:val="306C0524"/>
    <w:rsid w:val="3548502B"/>
    <w:rsid w:val="3CE03433"/>
    <w:rsid w:val="3FFD179A"/>
    <w:rsid w:val="4EA45140"/>
    <w:rsid w:val="530311D5"/>
    <w:rsid w:val="53FF6954"/>
    <w:rsid w:val="5D14309E"/>
    <w:rsid w:val="5F7F65EC"/>
    <w:rsid w:val="5FFE7BCA"/>
    <w:rsid w:val="61845024"/>
    <w:rsid w:val="65A50D02"/>
    <w:rsid w:val="66F5B654"/>
    <w:rsid w:val="68E42990"/>
    <w:rsid w:val="6B9FEC4D"/>
    <w:rsid w:val="6FDF8541"/>
    <w:rsid w:val="753F92AE"/>
    <w:rsid w:val="77BF8E64"/>
    <w:rsid w:val="77FE858F"/>
    <w:rsid w:val="7F97366D"/>
  </w:rsids>
  <w:docVars>
    <w:docVar w:name="commondata" w:val="eyJoZGlkIjoiOTVlMTYxZTQ3MGVkNDU3YWFkMjViZmFiZDkxYjc4YzM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176B5E9A-6418-46DE-96E1-EAA3599A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1Char"/>
    <w:uiPriority w:val="9"/>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har1"/>
    <w:uiPriority w:val="99"/>
    <w:unhideWhenUsed/>
    <w:qFormat/>
    <w:pPr>
      <w:jc w:val="left"/>
    </w:pPr>
  </w:style>
  <w:style w:type="paragraph" w:styleId="BodyText">
    <w:name w:val="Body Text"/>
    <w:basedOn w:val="Normal"/>
    <w:link w:val="Char3"/>
    <w:uiPriority w:val="99"/>
    <w:unhideWhenUsed/>
    <w:qFormat/>
    <w:pPr>
      <w:spacing w:after="120"/>
    </w:pPr>
    <w:rPr>
      <w:rFonts w:ascii="Times New Roman" w:eastAsia="宋体" w:hAnsi="Times New Roman" w:cs="Times New Roman"/>
      <w:szCs w:val="24"/>
    </w:rPr>
  </w:style>
  <w:style w:type="paragraph" w:styleId="BalloonText">
    <w:name w:val="Balloon Text"/>
    <w:basedOn w:val="Normal"/>
    <w:link w:val="Char2"/>
    <w:uiPriority w:val="99"/>
    <w:semiHidden/>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firstLine="420" w:firstLineChars="200"/>
    </w:p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character" w:customStyle="1" w:styleId="Char1">
    <w:name w:val="批注文字 Char"/>
    <w:basedOn w:val="DefaultParagraphFont"/>
    <w:link w:val="CommentText"/>
    <w:uiPriority w:val="99"/>
    <w:qFormat/>
  </w:style>
  <w:style w:type="character" w:customStyle="1" w:styleId="1Char">
    <w:name w:val="标题 1 Char"/>
    <w:basedOn w:val="DefaultParagraphFont"/>
    <w:link w:val="Heading1"/>
    <w:uiPriority w:val="9"/>
    <w:qFormat/>
    <w:rPr>
      <w:b/>
      <w:bCs/>
      <w:kern w:val="44"/>
      <w:sz w:val="44"/>
      <w:szCs w:val="44"/>
    </w:rPr>
  </w:style>
  <w:style w:type="character" w:customStyle="1" w:styleId="Char2">
    <w:name w:val="批注框文本 Char"/>
    <w:basedOn w:val="DefaultParagraphFont"/>
    <w:link w:val="BalloonText"/>
    <w:uiPriority w:val="99"/>
    <w:semiHidden/>
    <w:qFormat/>
    <w:rPr>
      <w:sz w:val="18"/>
      <w:szCs w:val="18"/>
    </w:rPr>
  </w:style>
  <w:style w:type="character" w:customStyle="1" w:styleId="Char3">
    <w:name w:val="正文文本 Char"/>
    <w:basedOn w:val="DefaultParagraphFont"/>
    <w:link w:val="BodyText"/>
    <w:uiPriority w:val="99"/>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法规处文秘</cp:lastModifiedBy>
  <cp:revision>2</cp:revision>
  <dcterms:created xsi:type="dcterms:W3CDTF">2022-12-08T02:12:00Z</dcterms:created>
  <dcterms:modified xsi:type="dcterms:W3CDTF">2022-12-08T02:12:00Z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3DB54E45D0E24813BA8241B1354817EC</vt:lpwstr>
  </property>
  <property fmtid="{D5CDD505-2E9C-101B-9397-08002B2CF9AE}" pid="3" name="KSOProductBuildVer">
    <vt:lpwstr>2052-11.8.2.10458</vt:lpwstr>
  </property>
</Properties>
</file>